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r>
        <w:drawing>
          <wp:anchor distT="0" distB="0" distL="114300" distR="114300" simplePos="0" relativeHeight="251676672" behindDoc="0" locked="0" layoutInCell="1" allowOverlap="1">
            <wp:simplePos x="0" y="0"/>
            <wp:positionH relativeFrom="column">
              <wp:posOffset>-104775</wp:posOffset>
            </wp:positionH>
            <wp:positionV relativeFrom="paragraph">
              <wp:posOffset>108585</wp:posOffset>
            </wp:positionV>
            <wp:extent cx="2743200" cy="1721485"/>
            <wp:effectExtent l="0" t="0" r="0" b="12065"/>
            <wp:wrapSquare wrapText="bothSides"/>
            <wp:docPr id="21" name="图片 4" descr="仪天成电力设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仪天成电力设备logo"/>
                    <pic:cNvPicPr>
                      <a:picLocks noChangeAspect="1"/>
                    </pic:cNvPicPr>
                  </pic:nvPicPr>
                  <pic:blipFill>
                    <a:blip r:embed="rId9"/>
                    <a:stretch>
                      <a:fillRect/>
                    </a:stretch>
                  </pic:blipFill>
                  <pic:spPr>
                    <a:xfrm>
                      <a:off x="0" y="0"/>
                      <a:ext cx="2743200" cy="172148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bookmarkStart w:id="29" w:name="_GoBack"/>
      <w:bookmarkEnd w:id="29"/>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bidi w:val="0"/>
        <w:adjustRightInd w:val="0"/>
        <w:snapToGrid/>
        <w:spacing w:line="720" w:lineRule="auto"/>
        <w:ind w:firstLine="281" w:firstLineChars="100"/>
        <w:textAlignment w:val="baseline"/>
        <w:outlineLvl w:val="9"/>
        <w:rPr>
          <w:rFonts w:hint="eastAsia" w:ascii="宋体" w:hAnsi="宋体"/>
          <w:b/>
          <w:spacing w:val="-20"/>
          <w:sz w:val="48"/>
        </w:rPr>
      </w:pPr>
      <w:r>
        <w:rPr>
          <w:rFonts w:hint="eastAsia" w:ascii="楷体_GB2312" w:hAnsi="宋体" w:eastAsia="楷体_GB2312" w:cs="SimSun-Identity-H"/>
          <w:b/>
          <w:color w:val="000000"/>
          <w:kern w:val="0"/>
          <w:sz w:val="28"/>
          <w:szCs w:val="28"/>
        </w:rPr>
        <mc:AlternateContent>
          <mc:Choice Requires="wps">
            <w:drawing>
              <wp:anchor distT="0" distB="0" distL="114300" distR="114300" simplePos="0" relativeHeight="251675648" behindDoc="0" locked="0" layoutInCell="1" allowOverlap="1">
                <wp:simplePos x="0" y="0"/>
                <wp:positionH relativeFrom="column">
                  <wp:posOffset>799465</wp:posOffset>
                </wp:positionH>
                <wp:positionV relativeFrom="paragraph">
                  <wp:posOffset>485775</wp:posOffset>
                </wp:positionV>
                <wp:extent cx="5157470" cy="5715"/>
                <wp:effectExtent l="0" t="38100" r="5080" b="51435"/>
                <wp:wrapNone/>
                <wp:docPr id="22" name="直接连接符 22"/>
                <wp:cNvGraphicFramePr/>
                <a:graphic xmlns:a="http://schemas.openxmlformats.org/drawingml/2006/main">
                  <a:graphicData uri="http://schemas.microsoft.com/office/word/2010/wordprocessingShape">
                    <wps:wsp>
                      <wps:cNvSpPr/>
                      <wps:spPr>
                        <a:xfrm>
                          <a:off x="0" y="0"/>
                          <a:ext cx="5157470" cy="5715"/>
                        </a:xfrm>
                        <a:prstGeom prst="line">
                          <a:avLst/>
                        </a:prstGeom>
                        <a:ln w="76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95pt;margin-top:38.25pt;height:0.45pt;width:406.1pt;z-index:251675648;mso-width-relative:page;mso-height-relative:page;" filled="f" stroked="t" coordsize="21600,21600" o:gfxdata="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p89DjVAAAACQEAAA8AAAAA&#10;AAAAAQAgAAAAIgAAAGRycy9kb3ducmV2LnhtbFBLAQIUABQAAAAIAIdO4kD/FN/d3gEAAJwDAAAO&#10;AAAAAAAAAAEAIAAAACQBAABkcnMvZTJvRG9jLnhtbFBLBQYAAAAABgAGAFkBAAB0BQAAAAA=&#10;">
                <v:fill on="f" focussize="0,0"/>
                <v:stroke weight="6pt" color="#000000" joinstyle="round"/>
                <v:imagedata o:title=""/>
                <o:lock v:ext="edit" aspectratio="f"/>
              </v:line>
            </w:pict>
          </mc:Fallback>
        </mc:AlternateContent>
      </w:r>
      <w:r>
        <w:rPr>
          <w:rFonts w:hint="eastAsia" w:ascii="楷体_GB2312" w:hAnsi="宋体" w:eastAsia="楷体_GB2312" w:cs="SimSun-Identity-H"/>
          <w:b/>
          <w:color w:val="000000"/>
          <w:kern w:val="0"/>
          <w:sz w:val="28"/>
          <w:szCs w:val="28"/>
        </w:rPr>
        <w:t xml:space="preserve">       </w:t>
      </w:r>
      <w:r>
        <w:rPr>
          <w:rFonts w:hint="eastAsia" w:ascii="宋体" w:hAnsi="宋体"/>
          <w:b/>
          <w:spacing w:val="26"/>
          <w:sz w:val="48"/>
        </w:rPr>
        <w:t>YTC317接地线成组直流电阻测试仪</w:t>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spacing w:line="360" w:lineRule="auto"/>
        <w:rPr>
          <w:rFonts w:hint="eastAsia" w:hAnsi="宋体"/>
          <w:b/>
          <w:sz w:val="28"/>
          <w:szCs w:val="28"/>
        </w:rPr>
      </w:pPr>
      <w:r>
        <w:rPr>
          <w:rFonts w:hint="eastAsia" w:ascii="楷体_GB2312" w:hAnsi="宋体" w:eastAsia="楷体_GB2312" w:cs="SimSun-Identity-H"/>
          <w:b/>
          <w:color w:val="000000"/>
          <w:kern w:val="0"/>
          <w:sz w:val="28"/>
          <w:szCs w:val="28"/>
        </w:rPr>
        <w:t xml:space="preserve">                     </w:t>
      </w:r>
      <w:r>
        <w:rPr>
          <w:rFonts w:hint="eastAsia" w:ascii="黑体" w:hAnsi="宋体" w:eastAsia="黑体" w:cs="SimSun-Identity-H"/>
          <w:b/>
          <w:color w:val="000000"/>
          <w:kern w:val="0"/>
          <w:sz w:val="86"/>
          <w:szCs w:val="28"/>
        </w:rPr>
        <w:t>用户操作手册</w:t>
      </w: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sz w:val="28"/>
          <w:szCs w:val="28"/>
        </w:rPr>
      </w:pPr>
      <w:r>
        <w:rPr>
          <w:rFonts w:hint="eastAsia" w:hAnsi="宋体"/>
          <w:b/>
          <w:sz w:val="28"/>
          <w:szCs w:val="28"/>
        </w:rPr>
        <w:t xml:space="preserve">尊敬的顾客 </w:t>
      </w:r>
    </w:p>
    <w:p>
      <w:pPr>
        <w:spacing w:line="360" w:lineRule="auto"/>
        <w:ind w:firstLine="560" w:firstLineChars="200"/>
        <w:rPr>
          <w:rFonts w:hint="eastAsia" w:hAnsi="宋体"/>
          <w:sz w:val="28"/>
          <w:szCs w:val="28"/>
        </w:rPr>
      </w:pPr>
    </w:p>
    <w:p>
      <w:pPr>
        <w:spacing w:line="360" w:lineRule="auto"/>
        <w:rPr>
          <w:rFonts w:hAnsi="宋体"/>
          <w:sz w:val="28"/>
          <w:szCs w:val="28"/>
        </w:rPr>
      </w:pPr>
      <w:r>
        <w:rPr>
          <w:rFonts w:hint="eastAsia" w:hAnsi="宋体"/>
          <w:sz w:val="28"/>
          <w:szCs w:val="28"/>
        </w:rPr>
        <w:t>感谢您使用本公司YTC317接地线成组直流电阻测试仪。在您初次使用该仪器前，请您详细地阅读本使用说明书，将可帮助您熟练地使用本仪器。</w:t>
      </w:r>
    </w:p>
    <w:p>
      <w:pPr>
        <w:spacing w:line="360" w:lineRule="auto"/>
        <w:ind w:firstLine="560" w:firstLineChars="200"/>
        <w:rPr>
          <w:rFonts w:hint="eastAsia" w:hAnsi="宋体"/>
          <w:sz w:val="28"/>
          <w:szCs w:val="28"/>
        </w:rPr>
      </w:pPr>
    </w:p>
    <w:p>
      <w:pPr>
        <w:spacing w:line="360" w:lineRule="auto"/>
        <w:rPr>
          <w:rFonts w:hAnsi="宋体"/>
          <w:sz w:val="28"/>
          <w:szCs w:val="28"/>
        </w:rPr>
      </w:pPr>
      <w:r>
        <w:rPr>
          <w:rFonts w:hAnsi="宋体"/>
          <w:sz w:val="28"/>
          <w:szCs w:val="28"/>
        </w:rPr>
        <w:pict>
          <v:shape id="Picture 2" o:spid="_x0000_s1026" o:spt="75" type="#_x0000_t75" style="position:absolute;left:0pt;margin-left:-36.75pt;margin-top:12.45pt;height:107.95pt;width:107.95pt;mso-wrap-distance-bottom:0pt;mso-wrap-distance-left:9pt;mso-wrap-distance-right:9pt;mso-wrap-distance-top:0pt;z-index:251662336;mso-width-relative:page;mso-height-relative:page;" o:ole="t" filled="f" stroked="f" coordsize="21600,21600">
            <v:path/>
            <v:fill on="f" focussize="0,0"/>
            <v:stroke on="f"/>
            <v:imagedata r:id="rId11" cropleft="11097f" croptop="8323f" cropright="7274f" cropbottom="10048f" o:title=""/>
            <o:lock v:ext="edit" grouping="f" rotation="f" text="f" aspectratio="t"/>
            <w10:wrap type="square"/>
          </v:shape>
          <o:OLEObject Type="Embed" ProgID="PBrush" ShapeID="Picture 2" DrawAspect="Content" ObjectID="_1468075725" r:id="rId10">
            <o:LockedField>false</o:LockedField>
          </o:OLEObject>
        </w:pict>
      </w:r>
      <w:r>
        <w:rPr>
          <w:rFonts w:hint="eastAsia" w:hAnsi="宋体"/>
          <w:sz w:val="28"/>
          <w:szCs w:val="28"/>
        </w:rPr>
        <w:t xml:space="preserve">     我们的宗旨是不断地改进和完善公司的产品，因此您所使用的仪器可能与使用说明书有少许的差别。如果有改动的话，我们会用附页方式告知，敬请谅解！您有不清楚之处，请与公司售后服务部联络，我们定会满足您的要求。</w:t>
      </w:r>
    </w:p>
    <w:p>
      <w:pPr>
        <w:spacing w:line="360" w:lineRule="auto"/>
        <w:rPr>
          <w:rFonts w:hint="eastAsia" w:hAnsi="宋体"/>
          <w:sz w:val="28"/>
          <w:szCs w:val="28"/>
        </w:rPr>
      </w:pPr>
    </w:p>
    <w:p>
      <w:pPr>
        <w:spacing w:line="360" w:lineRule="auto"/>
        <w:ind w:firstLine="560" w:firstLineChars="200"/>
        <w:rPr>
          <w:rFonts w:hint="eastAsia" w:hAnsi="宋体"/>
          <w:sz w:val="28"/>
          <w:szCs w:val="28"/>
        </w:rPr>
      </w:pPr>
    </w:p>
    <w:p>
      <w:pPr>
        <w:spacing w:line="360" w:lineRule="auto"/>
        <w:ind w:firstLine="560" w:firstLineChars="200"/>
        <w:rPr>
          <w:rFonts w:hAnsi="宋体"/>
          <w:sz w:val="28"/>
          <w:szCs w:val="28"/>
        </w:rPr>
      </w:pPr>
      <w:r>
        <w:rPr>
          <w:rFonts w:hAnsi="宋体"/>
          <w:sz w:val="28"/>
          <w:szCs w:val="28"/>
        </w:rPr>
        <w:pict>
          <v:shape id="Picture 3" o:spid="_x0000_s1027" o:spt="75" type="#_x0000_t75" style="position:absolute;left:0pt;margin-left:-31.5pt;margin-top:12.75pt;height:95.25pt;width:95.25pt;mso-wrap-distance-bottom:0pt;mso-wrap-distance-left:9pt;mso-wrap-distance-right:9pt;mso-wrap-distance-top:0pt;z-index:251663360;mso-width-relative:page;mso-height-relative:page;" o:ole="t" filled="f" stroked="f" coordsize="21600,21600">
            <v:path/>
            <v:fill on="f" focussize="0,0"/>
            <v:stroke on="f"/>
            <v:imagedata r:id="rId13" cropleft="13871f" croptop="8323f" cropright="10048f" cropbottom="15596f" o:title=""/>
            <o:lock v:ext="edit" grouping="f" rotation="f" text="f" aspectratio="t"/>
            <w10:wrap type="square"/>
          </v:shape>
          <o:OLEObject Type="Embed" ProgID="PBrush" ShapeID="Picture 3" DrawAspect="Content" ObjectID="_1468075726" r:id="rId12">
            <o:LockedField>false</o:LockedField>
          </o:OLEObject>
        </w:pict>
      </w:r>
      <w:r>
        <w:rPr>
          <w:rFonts w:hint="eastAsia" w:hAnsi="宋体"/>
          <w:sz w:val="28"/>
          <w:szCs w:val="28"/>
        </w:rPr>
        <w:t xml:space="preserve">  由于输入输出端子、测试柱等均有可能带电压，您在插拔测试线、电源插座时，会产生电火花，小心电击，避免触电危险，注意人身安全！</w:t>
      </w:r>
    </w:p>
    <w:p>
      <w:pPr>
        <w:spacing w:line="360" w:lineRule="auto"/>
        <w:ind w:left="838" w:firstLine="419"/>
        <w:rPr>
          <w:rFonts w:hint="eastAsia" w:hAnsi="宋体"/>
          <w:sz w:val="28"/>
          <w:szCs w:val="28"/>
        </w:rPr>
      </w:pPr>
    </w:p>
    <w:p>
      <w:pPr>
        <w:spacing w:line="360" w:lineRule="auto"/>
        <w:ind w:left="838" w:firstLine="419"/>
        <w:rPr>
          <w:rFonts w:hint="eastAsia" w:hAnsi="宋体"/>
          <w:sz w:val="28"/>
          <w:szCs w:val="28"/>
        </w:rPr>
      </w:pPr>
      <w:r>
        <w:rPr>
          <w:rFonts w:hint="eastAsia" w:hAnsi="宋体"/>
          <w:sz w:val="28"/>
          <w:szCs w:val="28"/>
        </w:rPr>
        <w:t xml:space="preserve"> </w:t>
      </w:r>
    </w:p>
    <w:p>
      <w:pPr>
        <w:jc w:val="center"/>
        <w:rPr>
          <w:rFonts w:hint="eastAsia" w:ascii="黑体" w:eastAsia="黑体"/>
          <w:b/>
          <w:sz w:val="28"/>
          <w:szCs w:val="28"/>
        </w:rPr>
      </w:pPr>
    </w:p>
    <w:p>
      <w:pPr>
        <w:jc w:val="center"/>
        <w:rPr>
          <w:rFonts w:hint="eastAsia" w:ascii="黑体" w:eastAsia="黑体"/>
          <w:b/>
          <w:sz w:val="28"/>
          <w:szCs w:val="28"/>
        </w:rPr>
      </w:pPr>
    </w:p>
    <w:p>
      <w:pPr>
        <w:jc w:val="center"/>
        <w:rPr>
          <w:rFonts w:hint="eastAsia" w:ascii="黑体" w:eastAsia="黑体"/>
          <w:b/>
          <w:sz w:val="28"/>
          <w:szCs w:val="28"/>
        </w:rPr>
      </w:pPr>
    </w:p>
    <w:p>
      <w:pPr>
        <w:jc w:val="center"/>
        <w:rPr>
          <w:rFonts w:hint="eastAsia" w:ascii="黑体" w:eastAsia="黑体"/>
          <w:b/>
          <w:sz w:val="28"/>
          <w:szCs w:val="28"/>
        </w:rPr>
      </w:pPr>
    </w:p>
    <w:p>
      <w:pPr>
        <w:jc w:val="center"/>
        <w:rPr>
          <w:rFonts w:hint="eastAsia" w:ascii="黑体" w:eastAsia="黑体"/>
          <w:b/>
          <w:sz w:val="28"/>
          <w:szCs w:val="28"/>
        </w:rPr>
      </w:pPr>
    </w:p>
    <w:p>
      <w:pPr>
        <w:spacing w:line="360" w:lineRule="auto"/>
        <w:rPr>
          <w:rFonts w:hint="eastAsia" w:ascii="黑体" w:eastAsia="黑体"/>
          <w:b/>
          <w:sz w:val="28"/>
          <w:szCs w:val="28"/>
        </w:rPr>
      </w:pPr>
    </w:p>
    <w:p>
      <w:pPr>
        <w:spacing w:line="360" w:lineRule="auto"/>
        <w:rPr>
          <w:rFonts w:hint="eastAsia" w:ascii="黑体" w:eastAsia="黑体"/>
          <w:b/>
          <w:sz w:val="28"/>
          <w:szCs w:val="28"/>
        </w:rPr>
      </w:pPr>
    </w:p>
    <w:p>
      <w:pPr>
        <w:keepNext w:val="0"/>
        <w:keepLines w:val="0"/>
        <w:pageBreakBefore w:val="0"/>
        <w:widowControl w:val="0"/>
        <w:numPr>
          <w:ilvl w:val="0"/>
          <w:numId w:val="1"/>
        </w:numPr>
        <w:kinsoku/>
        <w:wordWrap/>
        <w:overflowPunct/>
        <w:topLinePunct w:val="0"/>
        <w:autoSpaceDE/>
        <w:autoSpaceDN/>
        <w:bidi w:val="0"/>
        <w:snapToGrid/>
        <w:spacing w:line="480" w:lineRule="auto"/>
        <w:ind w:right="0" w:rightChars="0"/>
        <w:jc w:val="both"/>
        <w:textAlignment w:val="auto"/>
        <w:rPr>
          <w:rFonts w:eastAsia="黑体"/>
          <w:b/>
          <w:sz w:val="28"/>
          <w:szCs w:val="28"/>
        </w:rPr>
      </w:pPr>
      <w:r>
        <w:rPr>
          <w:rFonts w:hint="eastAsia" w:eastAsia="黑体"/>
          <w:b/>
          <w:sz w:val="28"/>
          <w:szCs w:val="28"/>
        </w:rPr>
        <w:t>慎重保证</w:t>
      </w:r>
    </w:p>
    <w:p>
      <w:pPr>
        <w:keepNext w:val="0"/>
        <w:keepLines w:val="0"/>
        <w:pageBreakBefore w:val="0"/>
        <w:widowControl w:val="0"/>
        <w:kinsoku/>
        <w:wordWrap/>
        <w:overflowPunct/>
        <w:topLinePunct w:val="0"/>
        <w:autoSpaceDE/>
        <w:autoSpaceDN/>
        <w:bidi w:val="0"/>
        <w:snapToGrid/>
        <w:spacing w:line="480" w:lineRule="auto"/>
        <w:ind w:right="0" w:rightChars="0" w:firstLine="840" w:firstLineChars="300"/>
        <w:jc w:val="both"/>
        <w:textAlignment w:val="auto"/>
        <w:rPr>
          <w:rFonts w:hint="eastAsia" w:hAnsi="宋体"/>
          <w:sz w:val="28"/>
          <w:szCs w:val="28"/>
        </w:rPr>
      </w:pPr>
      <w:r>
        <w:rPr>
          <w:rFonts w:hint="eastAsia" w:hAnsi="宋体"/>
          <w:sz w:val="28"/>
          <w:szCs w:val="28"/>
        </w:rPr>
        <w:t>本公司生产的产品，在发货之日起三个月内，如产品出现缺陷，实行包换。三年（包括三年）内如产品出现缺陷，实行免费维修。三年以上如产品出现缺陷，实行有偿终身维修。如有合同约定的除外。</w:t>
      </w:r>
    </w:p>
    <w:p>
      <w:pPr>
        <w:keepNext w:val="0"/>
        <w:keepLines w:val="0"/>
        <w:pageBreakBefore w:val="0"/>
        <w:widowControl w:val="0"/>
        <w:kinsoku/>
        <w:wordWrap/>
        <w:overflowPunct/>
        <w:topLinePunct w:val="0"/>
        <w:autoSpaceDE/>
        <w:autoSpaceDN/>
        <w:bidi w:val="0"/>
        <w:snapToGrid/>
        <w:spacing w:line="480" w:lineRule="auto"/>
        <w:ind w:right="0" w:rightChars="0" w:firstLine="840" w:firstLineChars="300"/>
        <w:jc w:val="both"/>
        <w:textAlignment w:val="auto"/>
        <w:rPr>
          <w:rFonts w:hint="eastAsia" w:hAnsi="宋体"/>
          <w:sz w:val="28"/>
          <w:szCs w:val="28"/>
        </w:rPr>
      </w:pPr>
    </w:p>
    <w:p>
      <w:pPr>
        <w:keepNext w:val="0"/>
        <w:keepLines w:val="0"/>
        <w:pageBreakBefore w:val="0"/>
        <w:widowControl w:val="0"/>
        <w:numPr>
          <w:ilvl w:val="0"/>
          <w:numId w:val="1"/>
        </w:numPr>
        <w:kinsoku/>
        <w:wordWrap/>
        <w:overflowPunct/>
        <w:topLinePunct w:val="0"/>
        <w:autoSpaceDE/>
        <w:autoSpaceDN/>
        <w:bidi w:val="0"/>
        <w:snapToGrid/>
        <w:spacing w:line="480" w:lineRule="auto"/>
        <w:ind w:right="0" w:rightChars="0"/>
        <w:jc w:val="both"/>
        <w:textAlignment w:val="auto"/>
        <w:rPr>
          <w:rFonts w:eastAsia="黑体"/>
          <w:b/>
          <w:sz w:val="28"/>
          <w:szCs w:val="28"/>
        </w:rPr>
      </w:pPr>
      <w:r>
        <w:rPr>
          <w:rFonts w:hint="eastAsia" w:eastAsia="黑体"/>
          <w:b/>
          <w:sz w:val="28"/>
          <w:szCs w:val="28"/>
        </w:rPr>
        <w:t>安全要求</w:t>
      </w:r>
    </w:p>
    <w:p>
      <w:pPr>
        <w:keepNext w:val="0"/>
        <w:keepLines w:val="0"/>
        <w:pageBreakBefore w:val="0"/>
        <w:widowControl w:val="0"/>
        <w:kinsoku/>
        <w:wordWrap/>
        <w:overflowPunct/>
        <w:topLinePunct w:val="0"/>
        <w:autoSpaceDE/>
        <w:autoSpaceDN/>
        <w:bidi w:val="0"/>
        <w:snapToGrid/>
        <w:spacing w:line="480" w:lineRule="auto"/>
        <w:ind w:right="0" w:rightChars="0" w:firstLine="840" w:firstLineChars="300"/>
        <w:jc w:val="both"/>
        <w:textAlignment w:val="auto"/>
        <w:rPr>
          <w:rFonts w:hAnsi="宋体"/>
          <w:sz w:val="28"/>
          <w:szCs w:val="28"/>
        </w:rPr>
      </w:pPr>
      <w:r>
        <w:rPr>
          <w:rFonts w:hint="eastAsia" w:hAnsi="宋体"/>
          <w:sz w:val="28"/>
          <w:szCs w:val="28"/>
        </w:rPr>
        <w:t>请阅读下列安全注意事项，以免人身伤害，并防止本产品或与其相连接的任何其它产品受到损坏。为了避免可能发生的危险，本产品只可在规定的范围内使用。</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437"/>
        <w:jc w:val="both"/>
        <w:textAlignment w:val="auto"/>
        <w:rPr>
          <w:sz w:val="28"/>
          <w:szCs w:val="28"/>
          <w:u w:val="thick"/>
        </w:rPr>
      </w:pPr>
      <w:r>
        <w:rPr>
          <w:rFonts w:hint="eastAsia"/>
          <w:b/>
          <w:i/>
          <w:sz w:val="28"/>
          <w:szCs w:val="28"/>
        </w:rPr>
        <w:t>只有合格的技术人员才可执行维修</w:t>
      </w:r>
      <w:r>
        <w:rPr>
          <w:rFonts w:hint="eastAsia"/>
          <w:b/>
          <w:sz w:val="28"/>
          <w:szCs w:val="28"/>
        </w:rPr>
        <w:t>。</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both"/>
        <w:textAlignment w:val="auto"/>
        <w:rPr>
          <w:rFonts w:eastAsia="黑体"/>
          <w:b/>
          <w:sz w:val="28"/>
          <w:szCs w:val="28"/>
        </w:rPr>
      </w:pPr>
      <w:r>
        <w:rPr>
          <w:rFonts w:eastAsia="黑体"/>
          <w:b/>
          <w:sz w:val="28"/>
          <w:szCs w:val="28"/>
        </w:rPr>
        <w:t>—</w:t>
      </w:r>
      <w:r>
        <w:rPr>
          <w:rFonts w:hint="eastAsia" w:eastAsia="黑体"/>
          <w:b/>
          <w:sz w:val="28"/>
          <w:szCs w:val="28"/>
        </w:rPr>
        <w:t>防止火灾或人身伤害</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both"/>
        <w:textAlignment w:val="auto"/>
        <w:rPr>
          <w:sz w:val="28"/>
          <w:szCs w:val="28"/>
        </w:rPr>
      </w:pPr>
      <w:r>
        <w:rPr>
          <w:rFonts w:hint="eastAsia"/>
          <w:b/>
          <w:sz w:val="28"/>
          <w:szCs w:val="28"/>
        </w:rPr>
        <w:t>使用适当的电源线。</w:t>
      </w:r>
      <w:r>
        <w:rPr>
          <w:rFonts w:hint="eastAsia" w:hAnsi="宋体"/>
          <w:sz w:val="28"/>
          <w:szCs w:val="28"/>
        </w:rPr>
        <w:t>只可使用本产品专用、并且符合本产品规格的电源线。</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both"/>
        <w:textAlignment w:val="auto"/>
        <w:rPr>
          <w:rFonts w:hAnsi="宋体"/>
          <w:sz w:val="28"/>
          <w:szCs w:val="28"/>
        </w:rPr>
      </w:pPr>
      <w:r>
        <w:rPr>
          <w:rFonts w:hint="eastAsia"/>
          <w:b/>
          <w:sz w:val="28"/>
          <w:szCs w:val="28"/>
        </w:rPr>
        <w:t>正确地连接和断开。</w:t>
      </w:r>
      <w:r>
        <w:rPr>
          <w:rFonts w:hint="eastAsia" w:hAnsi="宋体"/>
          <w:sz w:val="28"/>
          <w:szCs w:val="28"/>
        </w:rPr>
        <w:t>当测试导线与带电端子连接时，请勿随意连接或断开测试导线。</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both"/>
        <w:textAlignment w:val="auto"/>
        <w:rPr>
          <w:rFonts w:hAnsi="宋体"/>
          <w:sz w:val="28"/>
          <w:szCs w:val="28"/>
        </w:rPr>
      </w:pPr>
      <w:r>
        <w:rPr>
          <w:rFonts w:hint="eastAsia"/>
          <w:b/>
          <w:sz w:val="28"/>
          <w:szCs w:val="28"/>
        </w:rPr>
        <w:t>产品接地。</w:t>
      </w:r>
      <w:r>
        <w:rPr>
          <w:rFonts w:hint="eastAsia" w:hAnsi="宋体"/>
          <w:sz w:val="28"/>
          <w:szCs w:val="28"/>
        </w:rPr>
        <w:t>本产品除通过电源线接地导线接地外，产品外壳的接地柱必须接地。为了防止电击，接地导体必须与地面相连。在与本产品输入或输出终端连接前，应确保本产品已正确接地。</w:t>
      </w:r>
    </w:p>
    <w:p>
      <w:pPr>
        <w:keepNext w:val="0"/>
        <w:keepLines w:val="0"/>
        <w:pageBreakBefore w:val="0"/>
        <w:widowControl w:val="0"/>
        <w:kinsoku/>
        <w:wordWrap/>
        <w:overflowPunct/>
        <w:topLinePunct w:val="0"/>
        <w:autoSpaceDE/>
        <w:autoSpaceDN/>
        <w:bidi w:val="0"/>
        <w:adjustRightInd w:val="0"/>
        <w:snapToGrid/>
        <w:spacing w:line="480" w:lineRule="auto"/>
        <w:ind w:right="0" w:rightChars="0"/>
        <w:jc w:val="both"/>
        <w:textAlignment w:val="auto"/>
        <w:rPr>
          <w:rFonts w:hint="eastAsia" w:hAnsi="宋体"/>
          <w:sz w:val="28"/>
          <w:szCs w:val="28"/>
        </w:rPr>
      </w:pPr>
      <w:r>
        <w:rPr>
          <w:rFonts w:hint="eastAsia"/>
          <w:b/>
          <w:sz w:val="28"/>
          <w:szCs w:val="28"/>
        </w:rPr>
        <w:t>注意所有终端的额定值。</w:t>
      </w:r>
      <w:r>
        <w:rPr>
          <w:rFonts w:hint="eastAsia" w:hAnsi="宋体"/>
          <w:sz w:val="28"/>
          <w:szCs w:val="28"/>
        </w:rPr>
        <w:t>为了防止火灾或电击危险，请注意本产品的所有额定值和标记。在对本产品进行连接之前，请阅读本产品使用说明书，以便进一步了解有关额定值的信息。</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both"/>
        <w:textAlignment w:val="auto"/>
        <w:rPr>
          <w:rFonts w:hint="eastAsia"/>
          <w:b/>
          <w:sz w:val="28"/>
          <w:szCs w:val="28"/>
        </w:rPr>
      </w:pPr>
      <w:r>
        <w:rPr>
          <w:rFonts w:hint="eastAsia" w:ascii="仿宋_GB2312" w:eastAsia="仿宋_GB2312"/>
          <w:b/>
          <w:sz w:val="28"/>
          <w:szCs w:val="28"/>
        </w:rPr>
        <w:t>·</w:t>
      </w:r>
      <w:r>
        <w:rPr>
          <w:rFonts w:hint="eastAsia" w:hAnsi="宋体"/>
          <w:b/>
          <w:sz w:val="28"/>
          <w:szCs w:val="28"/>
        </w:rPr>
        <w:t>请勿在无仪器盖板时操作</w:t>
      </w:r>
      <w:r>
        <w:rPr>
          <w:rFonts w:hint="eastAsia"/>
          <w:b/>
          <w:sz w:val="28"/>
          <w:szCs w:val="28"/>
        </w:rPr>
        <w:t>。</w:t>
      </w:r>
      <w:r>
        <w:rPr>
          <w:rFonts w:hint="eastAsia" w:hAnsi="宋体"/>
          <w:sz w:val="28"/>
          <w:szCs w:val="28"/>
        </w:rPr>
        <w:t>如盖板或面板已卸下，请勿操作本产品</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spacing w:line="480" w:lineRule="auto"/>
        <w:ind w:right="0" w:rightChars="0"/>
        <w:jc w:val="both"/>
        <w:textAlignment w:val="auto"/>
        <w:rPr>
          <w:sz w:val="28"/>
          <w:szCs w:val="28"/>
        </w:rPr>
      </w:pPr>
      <w:r>
        <w:rPr>
          <w:rFonts w:hint="eastAsia" w:hAnsi="宋体"/>
          <w:b/>
          <w:sz w:val="28"/>
          <w:szCs w:val="28"/>
        </w:rPr>
        <w:t>使用适当的保险丝</w:t>
      </w:r>
      <w:r>
        <w:rPr>
          <w:rFonts w:hint="eastAsia" w:hAnsi="宋体"/>
          <w:sz w:val="28"/>
          <w:szCs w:val="28"/>
        </w:rPr>
        <w:t>。只可使用符合本产品规定类型和额定值的保险丝。</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both"/>
        <w:textAlignment w:val="auto"/>
        <w:rPr>
          <w:rFonts w:hAnsi="宋体"/>
          <w:sz w:val="28"/>
          <w:szCs w:val="28"/>
        </w:rPr>
      </w:pPr>
      <w:r>
        <w:rPr>
          <w:rFonts w:hint="eastAsia" w:hAnsi="宋体"/>
          <w:b/>
          <w:sz w:val="28"/>
          <w:szCs w:val="28"/>
        </w:rPr>
        <w:t>避免接触裸露电路和带电金属</w:t>
      </w:r>
      <w:r>
        <w:rPr>
          <w:rFonts w:hint="eastAsia"/>
          <w:b/>
          <w:sz w:val="28"/>
          <w:szCs w:val="28"/>
        </w:rPr>
        <w:t>。</w:t>
      </w:r>
      <w:r>
        <w:rPr>
          <w:rFonts w:hint="eastAsia" w:hAnsi="宋体"/>
          <w:sz w:val="28"/>
          <w:szCs w:val="28"/>
        </w:rPr>
        <w:t>产品有电时，请勿触摸裸露的接点和部位。</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both"/>
        <w:textAlignment w:val="auto"/>
        <w:rPr>
          <w:sz w:val="28"/>
          <w:szCs w:val="28"/>
        </w:rPr>
      </w:pPr>
      <w:r>
        <w:rPr>
          <w:rFonts w:hint="eastAsia" w:hAnsi="宋体"/>
          <w:b/>
          <w:sz w:val="28"/>
          <w:szCs w:val="28"/>
        </w:rPr>
        <w:t>在有可疑的故障时，请勿操作。</w:t>
      </w:r>
      <w:r>
        <w:rPr>
          <w:rFonts w:hint="eastAsia" w:hAnsi="宋体"/>
          <w:sz w:val="28"/>
          <w:szCs w:val="28"/>
        </w:rPr>
        <w:t>如怀疑本产品有损坏，请本公司维修人员进行检查，切勿继续操作。</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both"/>
        <w:textAlignment w:val="auto"/>
        <w:rPr>
          <w:rFonts w:hAnsi="宋体"/>
          <w:b/>
          <w:sz w:val="28"/>
          <w:szCs w:val="28"/>
        </w:rPr>
      </w:pPr>
      <w:r>
        <w:rPr>
          <w:rFonts w:hint="eastAsia" w:hAnsi="宋体"/>
          <w:b/>
          <w:sz w:val="28"/>
          <w:szCs w:val="28"/>
        </w:rPr>
        <w:t>请勿在潮湿环境下操作。</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both"/>
        <w:textAlignment w:val="auto"/>
        <w:rPr>
          <w:rFonts w:hAnsi="宋体"/>
          <w:b/>
          <w:sz w:val="28"/>
          <w:szCs w:val="28"/>
        </w:rPr>
      </w:pPr>
      <w:r>
        <w:rPr>
          <w:rFonts w:hint="eastAsia" w:hAnsi="宋体"/>
          <w:b/>
          <w:sz w:val="28"/>
          <w:szCs w:val="28"/>
        </w:rPr>
        <w:t>请勿在易爆环境中操作。</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both"/>
        <w:textAlignment w:val="auto"/>
        <w:rPr>
          <w:rFonts w:hAnsi="宋体"/>
          <w:b/>
          <w:sz w:val="28"/>
          <w:szCs w:val="28"/>
        </w:rPr>
      </w:pPr>
      <w:r>
        <w:rPr>
          <w:rFonts w:hint="eastAsia" w:hAnsi="宋体"/>
          <w:b/>
          <w:sz w:val="28"/>
          <w:szCs w:val="28"/>
        </w:rPr>
        <w:t>保持产品表面清洁和干燥。</w:t>
      </w:r>
    </w:p>
    <w:p>
      <w:pPr>
        <w:keepNext w:val="0"/>
        <w:keepLines w:val="0"/>
        <w:pageBreakBefore w:val="0"/>
        <w:widowControl w:val="0"/>
        <w:kinsoku/>
        <w:wordWrap/>
        <w:overflowPunct/>
        <w:topLinePunct w:val="0"/>
        <w:autoSpaceDE/>
        <w:autoSpaceDN/>
        <w:bidi w:val="0"/>
        <w:adjustRightInd w:val="0"/>
        <w:snapToGrid/>
        <w:spacing w:line="480" w:lineRule="auto"/>
        <w:ind w:right="0" w:rightChars="0" w:firstLine="210"/>
        <w:jc w:val="both"/>
        <w:textAlignment w:val="auto"/>
        <w:rPr>
          <w:b/>
          <w:sz w:val="28"/>
          <w:szCs w:val="28"/>
        </w:rPr>
      </w:pPr>
    </w:p>
    <w:p>
      <w:pPr>
        <w:keepNext w:val="0"/>
        <w:keepLines w:val="0"/>
        <w:pageBreakBefore w:val="0"/>
        <w:widowControl w:val="0"/>
        <w:kinsoku/>
        <w:wordWrap/>
        <w:overflowPunct/>
        <w:topLinePunct w:val="0"/>
        <w:autoSpaceDE/>
        <w:autoSpaceDN/>
        <w:bidi w:val="0"/>
        <w:snapToGrid/>
        <w:spacing w:line="480" w:lineRule="auto"/>
        <w:ind w:right="0" w:rightChars="0" w:firstLine="210"/>
        <w:jc w:val="both"/>
        <w:textAlignment w:val="auto"/>
        <w:rPr>
          <w:rFonts w:hint="eastAsia" w:hAnsi="宋体"/>
          <w:sz w:val="28"/>
          <w:szCs w:val="28"/>
        </w:rPr>
      </w:pPr>
      <w:r>
        <w:rPr>
          <w:rFonts w:hint="eastAsia" w:hAnsi="宋体"/>
          <w:b/>
          <w:sz w:val="28"/>
          <w:szCs w:val="28"/>
        </w:rPr>
        <w:t>－安全术语</w:t>
      </w:r>
      <w:r>
        <w:rPr>
          <w:rFonts w:hAnsi="宋体"/>
          <w:sz w:val="28"/>
          <w:szCs w:val="28"/>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226060</wp:posOffset>
                </wp:positionV>
                <wp:extent cx="4000500" cy="635"/>
                <wp:effectExtent l="0" t="0" r="0" b="0"/>
                <wp:wrapNone/>
                <wp:docPr id="15" name="Line 4"/>
                <wp:cNvGraphicFramePr/>
                <a:graphic xmlns:a="http://schemas.openxmlformats.org/drawingml/2006/main">
                  <a:graphicData uri="http://schemas.microsoft.com/office/word/2010/wordprocessingShape">
                    <wps:wsp>
                      <wps:cNvCnPr/>
                      <wps:spPr>
                        <a:xfrm>
                          <a:off x="0" y="0"/>
                          <a:ext cx="4000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75pt;margin-top:17.8pt;height:0.05pt;width:315pt;z-index:251658240;mso-width-relative:page;mso-height-relative:page;" filled="f" stroked="t" coordsize="21600,21600" o:gfxdata="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9kOV3NIAAAAHAQAADwAAAAAAAAABACAAAAAiAAAAZHJzL2Rvd25yZXYueG1sUEsB&#10;AhQAFAAAAAgAh07iQOcncQ7CAQAAjgMAAA4AAAAAAAAAAQAgAAAAIQEAAGRycy9lMm9Eb2MueG1s&#10;UEsFBgAAAAAGAAYAWQEAAFU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napToGrid/>
        <w:spacing w:line="480" w:lineRule="auto"/>
        <w:ind w:right="0" w:rightChars="0"/>
        <w:jc w:val="both"/>
        <w:textAlignment w:val="auto"/>
        <w:rPr>
          <w:rFonts w:hAnsi="宋体"/>
          <w:sz w:val="28"/>
          <w:szCs w:val="28"/>
        </w:rPr>
      </w:pPr>
      <w:r>
        <w:rPr>
          <w:rFonts w:hint="eastAsia" w:hAnsi="宋体"/>
          <w:sz w:val="28"/>
          <w:szCs w:val="28"/>
        </w:rPr>
        <w:t>警告：警告字句指出可能造成人身伤亡的状况或做法。</w:t>
      </w:r>
    </w:p>
    <w:p>
      <w:pPr>
        <w:keepNext w:val="0"/>
        <w:keepLines w:val="0"/>
        <w:pageBreakBefore w:val="0"/>
        <w:widowControl w:val="0"/>
        <w:kinsoku/>
        <w:wordWrap/>
        <w:overflowPunct/>
        <w:topLinePunct w:val="0"/>
        <w:autoSpaceDE/>
        <w:autoSpaceDN/>
        <w:bidi w:val="0"/>
        <w:snapToGrid/>
        <w:spacing w:line="480" w:lineRule="auto"/>
        <w:ind w:right="0" w:rightChars="0"/>
        <w:jc w:val="both"/>
        <w:textAlignment w:val="auto"/>
        <w:rPr>
          <w:rFonts w:hint="eastAsia" w:hAnsi="宋体"/>
          <w:sz w:val="28"/>
          <w:szCs w:val="28"/>
        </w:rPr>
      </w:pPr>
      <w:r>
        <w:rPr>
          <w:rFonts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-1270</wp:posOffset>
                </wp:positionV>
                <wp:extent cx="4000500" cy="635"/>
                <wp:effectExtent l="0" t="0" r="0" b="0"/>
                <wp:wrapNone/>
                <wp:docPr id="16" name="Line 5"/>
                <wp:cNvGraphicFramePr/>
                <a:graphic xmlns:a="http://schemas.openxmlformats.org/drawingml/2006/main">
                  <a:graphicData uri="http://schemas.microsoft.com/office/word/2010/wordprocessingShape">
                    <wps:wsp>
                      <wps:cNvCnPr/>
                      <wps:spPr>
                        <a:xfrm>
                          <a:off x="0" y="0"/>
                          <a:ext cx="4000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0pt;margin-top:-0.1pt;height:0.05pt;width:315pt;z-index:251661312;mso-width-relative:page;mso-height-relative:page;" filled="f" stroked="t" coordsize="21600,21600" o:gfxdata="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TBah0gAAAAQBAAAPAAAAAAAAAAEAIAAAACIAAABkcnMvZG93bnJldi54bWxQ&#10;SwECFAAUAAAACACHTuJAObfGMMQBAACOAwAADgAAAAAAAAABACAAAAAhAQAAZHJzL2Uyb0RvYy54&#10;bWxQSwUGAAAAAAYABgBZAQAAVw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napToGrid/>
        <w:spacing w:line="480" w:lineRule="auto"/>
        <w:ind w:right="0" w:rightChars="0"/>
        <w:jc w:val="both"/>
        <w:textAlignment w:val="auto"/>
        <w:rPr>
          <w:rFonts w:hAnsi="宋体"/>
          <w:sz w:val="28"/>
          <w:szCs w:val="28"/>
        </w:rPr>
      </w:pPr>
      <w:r>
        <w:rPr>
          <w:rFonts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402590</wp:posOffset>
                </wp:positionV>
                <wp:extent cx="5143500" cy="1270"/>
                <wp:effectExtent l="0" t="0" r="0" b="0"/>
                <wp:wrapNone/>
                <wp:docPr id="17" name="Line 6"/>
                <wp:cNvGraphicFramePr/>
                <a:graphic xmlns:a="http://schemas.openxmlformats.org/drawingml/2006/main">
                  <a:graphicData uri="http://schemas.microsoft.com/office/word/2010/wordprocessingShape">
                    <wps:wsp>
                      <wps:cNvCnPr/>
                      <wps:spPr>
                        <a:xfrm flipV="1">
                          <a:off x="0" y="0"/>
                          <a:ext cx="51435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flip:y;margin-left:4.5pt;margin-top:31.7pt;height:0.1pt;width:405pt;z-index:251659264;mso-width-relative:page;mso-height-relative:page;" filled="f" stroked="t" coordsize="21600,21600" o:gfxdata="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oolGdQAAAAHAQAADwAAAAAAAAABACAAAAAiAAAAZHJzL2Rv&#10;d25yZXYueG1sUEsBAhQAFAAAAAgAh07iQPwF9/nMAQAAmQMAAA4AAAAAAAAAAQAgAAAAIwEAAGRy&#10;cy9lMm9Eb2MueG1sUEsFBgAAAAAGAAYAWQEAAGEFAAAAAA==&#10;">
                <v:fill on="f" focussize="0,0"/>
                <v:stroke color="#000000" joinstyle="round"/>
                <v:imagedata o:title=""/>
                <o:lock v:ext="edit" aspectratio="f"/>
              </v:line>
            </w:pict>
          </mc:Fallback>
        </mc:AlternateContent>
      </w:r>
      <w:r>
        <w:rPr>
          <w:rFonts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143500" cy="1270"/>
                <wp:effectExtent l="0" t="0" r="0" b="0"/>
                <wp:wrapNone/>
                <wp:docPr id="18" name="Line 7"/>
                <wp:cNvGraphicFramePr/>
                <a:graphic xmlns:a="http://schemas.openxmlformats.org/drawingml/2006/main">
                  <a:graphicData uri="http://schemas.microsoft.com/office/word/2010/wordprocessingShape">
                    <wps:wsp>
                      <wps:cNvCnPr/>
                      <wps:spPr>
                        <a:xfrm flipV="1">
                          <a:off x="0" y="0"/>
                          <a:ext cx="51435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 o:spid="_x0000_s1026" o:spt="20" style="position:absolute;left:0pt;flip:y;margin-left:0pt;margin-top:-0.1pt;height:0.1pt;width:405pt;z-index:251660288;mso-width-relative:page;mso-height-relative:page;" filled="f" stroked="t" coordsize="21600,21600" o:gfxdata="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w2C1tEAAAADAQAADwAAAAAAAAABACAAAAAiAAAAZHJzL2Rvd25y&#10;ZXYueG1sUEsBAhQAFAAAAAgAh07iQGboyyvMAQAAmQMAAA4AAAAAAAAAAQAgAAAAIAEAAGRycy9l&#10;Mm9Eb2MueG1sUEsFBgAAAAAGAAYAWQEAAF4FAAAAAA==&#10;">
                <v:fill on="f" focussize="0,0"/>
                <v:stroke color="#000000" joinstyle="round"/>
                <v:imagedata o:title=""/>
                <o:lock v:ext="edit" aspectratio="f"/>
              </v:line>
            </w:pict>
          </mc:Fallback>
        </mc:AlternateContent>
      </w:r>
      <w:r>
        <w:rPr>
          <w:rFonts w:hint="eastAsia" w:hAnsi="宋体"/>
          <w:sz w:val="28"/>
          <w:szCs w:val="28"/>
        </w:rPr>
        <w:t>小心：小心字句指出可能造成本产品或其它财产损坏的状况或做法。</w:t>
      </w:r>
    </w:p>
    <w:p>
      <w:pPr>
        <w:keepNext w:val="0"/>
        <w:keepLines w:val="0"/>
        <w:pageBreakBefore w:val="0"/>
        <w:widowControl w:val="0"/>
        <w:kinsoku/>
        <w:wordWrap/>
        <w:overflowPunct/>
        <w:topLinePunct w:val="0"/>
        <w:autoSpaceDE/>
        <w:autoSpaceDN/>
        <w:bidi w:val="0"/>
        <w:snapToGrid/>
        <w:spacing w:line="480" w:lineRule="auto"/>
        <w:ind w:right="0" w:rightChars="0"/>
        <w:jc w:val="both"/>
        <w:textAlignment w:val="auto"/>
        <w:rPr>
          <w:rFonts w:hint="eastAsia"/>
          <w:b/>
          <w:bCs/>
          <w:sz w:val="28"/>
          <w:szCs w:val="28"/>
        </w:rPr>
      </w:pPr>
    </w:p>
    <w:p>
      <w:pPr>
        <w:keepNext w:val="0"/>
        <w:keepLines w:val="0"/>
        <w:pageBreakBefore w:val="0"/>
        <w:widowControl w:val="0"/>
        <w:kinsoku/>
        <w:wordWrap/>
        <w:overflowPunct/>
        <w:topLinePunct w:val="0"/>
        <w:autoSpaceDE/>
        <w:autoSpaceDN/>
        <w:bidi w:val="0"/>
        <w:snapToGrid/>
        <w:spacing w:line="480" w:lineRule="auto"/>
        <w:ind w:right="0" w:rightChars="0"/>
        <w:jc w:val="both"/>
        <w:textAlignment w:val="auto"/>
        <w:rPr>
          <w:rFonts w:hint="eastAsia"/>
          <w:b/>
          <w:bCs/>
          <w:sz w:val="28"/>
          <w:szCs w:val="28"/>
        </w:rPr>
      </w:pPr>
    </w:p>
    <w:p>
      <w:pPr>
        <w:keepNext w:val="0"/>
        <w:keepLines w:val="0"/>
        <w:pageBreakBefore w:val="0"/>
        <w:widowControl w:val="0"/>
        <w:kinsoku/>
        <w:wordWrap/>
        <w:overflowPunct/>
        <w:topLinePunct w:val="0"/>
        <w:autoSpaceDE/>
        <w:autoSpaceDN/>
        <w:bidi w:val="0"/>
        <w:snapToGrid/>
        <w:spacing w:line="480" w:lineRule="auto"/>
        <w:ind w:right="0" w:rightChars="0"/>
        <w:jc w:val="both"/>
        <w:textAlignment w:val="auto"/>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right="0" w:rightChars="0"/>
        <w:jc w:val="both"/>
        <w:textAlignment w:val="auto"/>
        <w:outlineLvl w:val="9"/>
        <w:rPr>
          <w:rFonts w:hint="eastAsia" w:asciiTheme="minorEastAsia" w:hAnsiTheme="minorEastAsia" w:eastAsiaTheme="minorEastAsia" w:cstheme="minorEastAsia"/>
          <w:b/>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right="0" w:rightChars="0"/>
        <w:jc w:val="both"/>
        <w:textAlignment w:val="auto"/>
        <w:outlineLvl w:val="9"/>
        <w:rPr>
          <w:rFonts w:hint="eastAsia" w:asciiTheme="minorEastAsia" w:hAnsiTheme="minorEastAsia" w:eastAsiaTheme="minorEastAsia" w:cstheme="minorEastAsia"/>
          <w:b/>
          <w:sz w:val="28"/>
          <w:szCs w:val="28"/>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snapToGrid/>
        <w:spacing w:before="0" w:after="0" w:line="360" w:lineRule="auto"/>
        <w:ind w:right="0" w:rightChars="0"/>
        <w:textAlignment w:val="auto"/>
        <w:rPr>
          <w:rFonts w:hint="eastAsia" w:ascii="宋体" w:hAnsi="宋体" w:eastAsia="宋体" w:cs="宋体"/>
          <w:sz w:val="24"/>
          <w:szCs w:val="24"/>
        </w:rPr>
      </w:pPr>
      <w:bookmarkStart w:id="0" w:name="_Toc383005138"/>
    </w:p>
    <w:p>
      <w:pPr>
        <w:pStyle w:val="2"/>
        <w:pageBreakBefore w:val="0"/>
        <w:widowControl w:val="0"/>
        <w:kinsoku/>
        <w:wordWrap/>
        <w:overflowPunct/>
        <w:topLinePunct w:val="0"/>
        <w:autoSpaceDE/>
        <w:autoSpaceDN/>
        <w:bidi w:val="0"/>
        <w:adjustRightInd/>
        <w:snapToGrid/>
        <w:spacing w:before="0" w:after="0"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一、概述</w:t>
      </w:r>
      <w:bookmarkEnd w:id="0"/>
    </w:p>
    <w:p>
      <w:pPr>
        <w:pageBreakBefore w:val="0"/>
        <w:widowControl w:val="0"/>
        <w:kinsoku/>
        <w:wordWrap/>
        <w:overflowPunct/>
        <w:topLinePunct w:val="0"/>
        <w:autoSpaceDE/>
        <w:autoSpaceDN/>
        <w:bidi w:val="0"/>
        <w:adjustRightInd/>
        <w:snapToGrid/>
        <w:spacing w:line="360" w:lineRule="auto"/>
        <w:ind w:right="0" w:rightChars="0"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YTC317接地线成组直流电阻测试仪</w:t>
      </w:r>
      <w:r>
        <w:rPr>
          <w:rFonts w:hint="eastAsia" w:ascii="宋体" w:hAnsi="宋体" w:eastAsia="宋体" w:cs="宋体"/>
          <w:sz w:val="24"/>
          <w:szCs w:val="24"/>
        </w:rPr>
        <w:t>，主要用于按照新安规要求对运行单位大量的携带型短路接地线、个人保护接地线完成成组自动测试，自动判断其合格与否。</w:t>
      </w:r>
    </w:p>
    <w:p>
      <w:pPr>
        <w:pStyle w:val="3"/>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以前对接地线基本是不测试的，只有对不同电压等级的平方数要求，新安规对地线电阻率提出了技术要求，可以科学地评价接地线的截面、材质、接头压接、有无断芯等全面质量，以对新地线验收，对已应用中的接地线进行可用性的科学评价。</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sz w:val="24"/>
          <w:szCs w:val="24"/>
        </w:rPr>
      </w:pPr>
    </w:p>
    <w:p>
      <w:pPr>
        <w:pStyle w:val="2"/>
        <w:pageBreakBefore w:val="0"/>
        <w:widowControl w:val="0"/>
        <w:kinsoku/>
        <w:wordWrap/>
        <w:overflowPunct/>
        <w:topLinePunct w:val="0"/>
        <w:autoSpaceDE/>
        <w:autoSpaceDN/>
        <w:bidi w:val="0"/>
        <w:adjustRightInd/>
        <w:snapToGrid/>
        <w:spacing w:before="0" w:after="0" w:line="360" w:lineRule="auto"/>
        <w:ind w:right="0" w:rightChars="0"/>
        <w:textAlignment w:val="auto"/>
        <w:rPr>
          <w:rFonts w:hint="eastAsia" w:ascii="宋体" w:hAnsi="宋体" w:eastAsia="宋体" w:cs="宋体"/>
          <w:sz w:val="24"/>
          <w:szCs w:val="24"/>
        </w:rPr>
      </w:pPr>
      <w:bookmarkStart w:id="1" w:name="_Toc383005139"/>
      <w:r>
        <w:rPr>
          <w:rFonts w:hint="eastAsia" w:ascii="宋体" w:hAnsi="宋体" w:eastAsia="宋体" w:cs="宋体"/>
          <w:sz w:val="24"/>
          <w:szCs w:val="24"/>
        </w:rPr>
        <w:t>二、主要功能特点</w:t>
      </w:r>
      <w:bookmarkEnd w:id="1"/>
    </w:p>
    <w:p>
      <w:pPr>
        <w:pageBreakBefore w:val="0"/>
        <w:widowControl w:val="0"/>
        <w:kinsoku/>
        <w:wordWrap/>
        <w:overflowPunct/>
        <w:topLinePunct w:val="0"/>
        <w:autoSpaceDE/>
        <w:autoSpaceDN/>
        <w:bidi w:val="0"/>
        <w:adjustRightInd/>
        <w:snapToGrid/>
        <w:spacing w:line="360" w:lineRule="auto"/>
        <w:ind w:left="540" w:right="0" w:rightChars="0" w:hanging="540" w:hangingChars="225"/>
        <w:textAlignment w:val="auto"/>
        <w:rPr>
          <w:rFonts w:hint="eastAsia" w:ascii="宋体" w:hAnsi="宋体" w:eastAsia="宋体" w:cs="宋体"/>
          <w:sz w:val="24"/>
          <w:szCs w:val="24"/>
        </w:rPr>
      </w:pPr>
      <w:r>
        <w:rPr>
          <w:rFonts w:hint="eastAsia" w:ascii="宋体" w:hAnsi="宋体" w:eastAsia="宋体" w:cs="宋体"/>
          <w:sz w:val="24"/>
          <w:szCs w:val="24"/>
        </w:rPr>
        <w:t>1</w:t>
      </w:r>
      <w:bookmarkStart w:id="2" w:name="OLE_LINK1"/>
      <w:r>
        <w:rPr>
          <w:rFonts w:hint="eastAsia" w:ascii="宋体" w:hAnsi="宋体" w:eastAsia="宋体" w:cs="宋体"/>
          <w:sz w:val="24"/>
          <w:szCs w:val="24"/>
        </w:rPr>
        <w:t>、依据2002年国电公司新安规</w:t>
      </w:r>
      <w:bookmarkEnd w:id="2"/>
      <w:r>
        <w:rPr>
          <w:rFonts w:hint="eastAsia" w:ascii="宋体" w:hAnsi="宋体" w:eastAsia="宋体" w:cs="宋体"/>
          <w:sz w:val="24"/>
          <w:szCs w:val="24"/>
        </w:rPr>
        <w:t>设计；</w:t>
      </w:r>
    </w:p>
    <w:p>
      <w:pPr>
        <w:pageBreakBefore w:val="0"/>
        <w:widowControl w:val="0"/>
        <w:kinsoku/>
        <w:wordWrap/>
        <w:overflowPunct/>
        <w:topLinePunct w:val="0"/>
        <w:autoSpaceDE/>
        <w:autoSpaceDN/>
        <w:bidi w:val="0"/>
        <w:adjustRightInd/>
        <w:snapToGrid/>
        <w:spacing w:line="360" w:lineRule="auto"/>
        <w:ind w:left="540" w:right="0" w:rightChars="0" w:hanging="540" w:hangingChars="225"/>
        <w:textAlignment w:val="auto"/>
        <w:rPr>
          <w:rFonts w:hint="eastAsia" w:ascii="宋体" w:hAnsi="宋体" w:eastAsia="宋体" w:cs="宋体"/>
          <w:sz w:val="24"/>
          <w:szCs w:val="24"/>
        </w:rPr>
      </w:pPr>
      <w:r>
        <w:rPr>
          <w:rFonts w:hint="eastAsia" w:ascii="宋体" w:hAnsi="宋体" w:eastAsia="宋体" w:cs="宋体"/>
          <w:sz w:val="24"/>
          <w:szCs w:val="24"/>
        </w:rPr>
        <w:t>2、智能控制，全自动检测，全自动计算与分析；</w:t>
      </w:r>
    </w:p>
    <w:p>
      <w:pPr>
        <w:pageBreakBefore w:val="0"/>
        <w:widowControl w:val="0"/>
        <w:kinsoku/>
        <w:wordWrap/>
        <w:overflowPunct/>
        <w:topLinePunct w:val="0"/>
        <w:autoSpaceDE/>
        <w:autoSpaceDN/>
        <w:bidi w:val="0"/>
        <w:adjustRightInd/>
        <w:snapToGrid/>
        <w:spacing w:line="360" w:lineRule="auto"/>
        <w:ind w:left="540" w:right="0" w:rightChars="0" w:hanging="540" w:hangingChars="225"/>
        <w:textAlignment w:val="auto"/>
        <w:rPr>
          <w:rFonts w:hint="eastAsia" w:ascii="宋体" w:hAnsi="宋体" w:eastAsia="宋体" w:cs="宋体"/>
          <w:sz w:val="24"/>
          <w:szCs w:val="24"/>
        </w:rPr>
      </w:pPr>
      <w:r>
        <w:rPr>
          <w:rFonts w:hint="eastAsia" w:ascii="宋体" w:hAnsi="宋体" w:eastAsia="宋体" w:cs="宋体"/>
          <w:sz w:val="24"/>
          <w:szCs w:val="24"/>
        </w:rPr>
        <w:t>3、体积小巧、接线简单，操作方便；</w:t>
      </w:r>
    </w:p>
    <w:p>
      <w:pPr>
        <w:pageBreakBefore w:val="0"/>
        <w:widowControl w:val="0"/>
        <w:kinsoku/>
        <w:wordWrap/>
        <w:overflowPunct/>
        <w:topLinePunct w:val="0"/>
        <w:autoSpaceDE/>
        <w:autoSpaceDN/>
        <w:bidi w:val="0"/>
        <w:adjustRightInd/>
        <w:snapToGrid/>
        <w:spacing w:line="360" w:lineRule="auto"/>
        <w:ind w:left="540" w:right="0" w:rightChars="0" w:hanging="540" w:hangingChars="225"/>
        <w:textAlignment w:val="auto"/>
        <w:rPr>
          <w:rFonts w:hint="eastAsia" w:ascii="宋体" w:hAnsi="宋体" w:eastAsia="宋体" w:cs="宋体"/>
          <w:sz w:val="24"/>
          <w:szCs w:val="24"/>
        </w:rPr>
      </w:pPr>
      <w:r>
        <w:rPr>
          <w:rFonts w:hint="eastAsia" w:ascii="宋体" w:hAnsi="宋体" w:eastAsia="宋体" w:cs="宋体"/>
          <w:sz w:val="24"/>
          <w:szCs w:val="24"/>
        </w:rPr>
        <w:t>4、触摸显示屏，显示直观，操作方便；</w:t>
      </w:r>
    </w:p>
    <w:p>
      <w:pPr>
        <w:pageBreakBefore w:val="0"/>
        <w:widowControl w:val="0"/>
        <w:kinsoku/>
        <w:wordWrap/>
        <w:overflowPunct/>
        <w:topLinePunct w:val="0"/>
        <w:autoSpaceDE/>
        <w:autoSpaceDN/>
        <w:bidi w:val="0"/>
        <w:adjustRightInd/>
        <w:snapToGrid/>
        <w:spacing w:line="360" w:lineRule="auto"/>
        <w:ind w:left="540" w:right="0" w:rightChars="0" w:hanging="540" w:hangingChars="225"/>
        <w:textAlignment w:val="auto"/>
        <w:rPr>
          <w:rFonts w:hint="eastAsia" w:ascii="宋体" w:hAnsi="宋体" w:eastAsia="宋体" w:cs="宋体"/>
          <w:sz w:val="24"/>
          <w:szCs w:val="24"/>
        </w:rPr>
      </w:pPr>
      <w:r>
        <w:rPr>
          <w:rFonts w:hint="eastAsia" w:ascii="宋体" w:hAnsi="宋体" w:eastAsia="宋体" w:cs="宋体"/>
          <w:sz w:val="24"/>
          <w:szCs w:val="24"/>
        </w:rPr>
        <w:t>5、带时钟，可存储打印试验结果；</w:t>
      </w:r>
    </w:p>
    <w:p>
      <w:pPr>
        <w:pageBreakBefore w:val="0"/>
        <w:widowControl w:val="0"/>
        <w:kinsoku/>
        <w:wordWrap/>
        <w:overflowPunct/>
        <w:topLinePunct w:val="0"/>
        <w:autoSpaceDE/>
        <w:autoSpaceDN/>
        <w:bidi w:val="0"/>
        <w:adjustRightInd/>
        <w:snapToGrid/>
        <w:spacing w:line="360" w:lineRule="auto"/>
        <w:ind w:left="540" w:right="0" w:rightChars="0" w:hanging="540" w:hangingChars="225"/>
        <w:textAlignment w:val="auto"/>
        <w:rPr>
          <w:rFonts w:hint="eastAsia" w:ascii="宋体" w:hAnsi="宋体" w:eastAsia="宋体" w:cs="宋体"/>
          <w:sz w:val="24"/>
          <w:szCs w:val="24"/>
        </w:rPr>
      </w:pPr>
      <w:r>
        <w:rPr>
          <w:rFonts w:hint="eastAsia" w:ascii="宋体" w:hAnsi="宋体" w:eastAsia="宋体" w:cs="宋体"/>
          <w:sz w:val="24"/>
          <w:szCs w:val="24"/>
        </w:rPr>
        <w:t>6、具备U盘接口，可导出保存的测试结果；</w:t>
      </w:r>
    </w:p>
    <w:p>
      <w:pPr>
        <w:pageBreakBefore w:val="0"/>
        <w:widowControl w:val="0"/>
        <w:kinsoku/>
        <w:wordWrap/>
        <w:overflowPunct/>
        <w:topLinePunct w:val="0"/>
        <w:autoSpaceDE/>
        <w:autoSpaceDN/>
        <w:bidi w:val="0"/>
        <w:adjustRightInd/>
        <w:snapToGrid/>
        <w:spacing w:line="360" w:lineRule="auto"/>
        <w:ind w:left="540" w:right="0" w:rightChars="0" w:hanging="540" w:hangingChars="225"/>
        <w:textAlignment w:val="auto"/>
        <w:rPr>
          <w:rFonts w:hint="eastAsia" w:ascii="宋体" w:hAnsi="宋体" w:eastAsia="宋体" w:cs="宋体"/>
          <w:sz w:val="24"/>
          <w:szCs w:val="24"/>
        </w:rPr>
      </w:pPr>
      <w:r>
        <w:rPr>
          <w:rFonts w:hint="eastAsia" w:ascii="宋体" w:hAnsi="宋体" w:eastAsia="宋体" w:cs="宋体"/>
          <w:sz w:val="24"/>
          <w:szCs w:val="24"/>
        </w:rPr>
        <w:t>7、自动日历时钟；</w:t>
      </w:r>
    </w:p>
    <w:p>
      <w:pPr>
        <w:pageBreakBefore w:val="0"/>
        <w:widowControl w:val="0"/>
        <w:kinsoku/>
        <w:wordWrap/>
        <w:overflowPunct/>
        <w:topLinePunct w:val="0"/>
        <w:autoSpaceDE/>
        <w:autoSpaceDN/>
        <w:bidi w:val="0"/>
        <w:adjustRightInd/>
        <w:snapToGrid/>
        <w:spacing w:line="360" w:lineRule="auto"/>
        <w:ind w:left="540" w:right="0" w:rightChars="0" w:hanging="540" w:hangingChars="225"/>
        <w:textAlignment w:val="auto"/>
        <w:rPr>
          <w:rFonts w:hint="eastAsia" w:ascii="宋体" w:hAnsi="宋体" w:eastAsia="宋体" w:cs="宋体"/>
          <w:sz w:val="24"/>
          <w:szCs w:val="24"/>
        </w:rPr>
      </w:pPr>
      <w:r>
        <w:rPr>
          <w:rFonts w:hint="eastAsia" w:ascii="宋体" w:hAnsi="宋体" w:eastAsia="宋体" w:cs="宋体"/>
          <w:sz w:val="24"/>
          <w:szCs w:val="24"/>
        </w:rPr>
        <w:t>8、可自动测量2端、3端，4端、5端成组接地线，适应各种不同情况；</w:t>
      </w:r>
    </w:p>
    <w:p>
      <w:pPr>
        <w:pageBreakBefore w:val="0"/>
        <w:widowControl w:val="0"/>
        <w:kinsoku/>
        <w:wordWrap/>
        <w:overflowPunct/>
        <w:topLinePunct w:val="0"/>
        <w:autoSpaceDE/>
        <w:autoSpaceDN/>
        <w:bidi w:val="0"/>
        <w:adjustRightInd/>
        <w:snapToGrid/>
        <w:spacing w:line="360" w:lineRule="auto"/>
        <w:ind w:left="540" w:right="0" w:rightChars="0" w:hanging="540" w:hangingChars="225"/>
        <w:textAlignment w:val="auto"/>
        <w:rPr>
          <w:rFonts w:hint="eastAsia" w:ascii="宋体" w:hAnsi="宋体" w:eastAsia="宋体" w:cs="宋体"/>
          <w:b/>
          <w:bCs/>
          <w:sz w:val="24"/>
          <w:szCs w:val="24"/>
        </w:rPr>
      </w:pPr>
      <w:r>
        <w:rPr>
          <w:rFonts w:hint="eastAsia" w:ascii="宋体" w:hAnsi="宋体" w:eastAsia="宋体" w:cs="宋体"/>
          <w:bCs/>
          <w:sz w:val="24"/>
          <w:szCs w:val="24"/>
        </w:rPr>
        <w:t>9</w:t>
      </w:r>
      <w:r>
        <w:rPr>
          <w:rFonts w:hint="eastAsia" w:ascii="宋体" w:hAnsi="宋体" w:eastAsia="宋体" w:cs="宋体"/>
          <w:b/>
          <w:bCs/>
          <w:sz w:val="24"/>
          <w:szCs w:val="24"/>
        </w:rPr>
        <w:t>、</w:t>
      </w:r>
      <w:r>
        <w:rPr>
          <w:rFonts w:hint="eastAsia" w:ascii="宋体" w:hAnsi="宋体" w:eastAsia="宋体" w:cs="宋体"/>
          <w:bCs/>
          <w:sz w:val="24"/>
          <w:szCs w:val="24"/>
        </w:rPr>
        <w:t>可以自定义接地线的截面积和长度</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sz w:val="24"/>
          <w:szCs w:val="24"/>
        </w:rPr>
      </w:pPr>
    </w:p>
    <w:p>
      <w:pPr>
        <w:pStyle w:val="2"/>
        <w:pageBreakBefore w:val="0"/>
        <w:widowControl w:val="0"/>
        <w:kinsoku/>
        <w:wordWrap/>
        <w:overflowPunct/>
        <w:topLinePunct w:val="0"/>
        <w:autoSpaceDE/>
        <w:autoSpaceDN/>
        <w:bidi w:val="0"/>
        <w:adjustRightInd/>
        <w:snapToGrid/>
        <w:spacing w:before="0" w:after="0" w:line="360" w:lineRule="auto"/>
        <w:ind w:right="0" w:rightChars="0"/>
        <w:textAlignment w:val="auto"/>
        <w:rPr>
          <w:rFonts w:hint="eastAsia" w:ascii="宋体" w:hAnsi="宋体" w:eastAsia="宋体" w:cs="宋体"/>
          <w:sz w:val="24"/>
          <w:szCs w:val="24"/>
        </w:rPr>
      </w:pPr>
      <w:bookmarkStart w:id="3" w:name="_Toc383005140"/>
      <w:r>
        <w:rPr>
          <w:rFonts w:hint="eastAsia" w:ascii="宋体" w:hAnsi="宋体" w:eastAsia="宋体" w:cs="宋体"/>
          <w:sz w:val="24"/>
          <w:szCs w:val="24"/>
        </w:rPr>
        <w:t>三、主要技术指标</w:t>
      </w:r>
      <w:bookmarkEnd w:id="3"/>
    </w:p>
    <w:p>
      <w:pPr>
        <w:pageBreakBefore w:val="0"/>
        <w:widowControl w:val="0"/>
        <w:kinsoku/>
        <w:wordWrap/>
        <w:overflowPunct/>
        <w:topLinePunct w:val="0"/>
        <w:autoSpaceDE/>
        <w:autoSpaceDN/>
        <w:bidi w:val="0"/>
        <w:adjustRightInd/>
        <w:snapToGrid/>
        <w:spacing w:line="360" w:lineRule="auto"/>
        <w:ind w:left="359" w:leftChars="171" w:right="0" w:rightChars="0"/>
        <w:textAlignment w:val="auto"/>
        <w:rPr>
          <w:rFonts w:hint="eastAsia" w:ascii="宋体" w:hAnsi="宋体" w:eastAsia="宋体" w:cs="宋体"/>
          <w:sz w:val="24"/>
          <w:szCs w:val="24"/>
        </w:rPr>
      </w:pPr>
      <w:r>
        <w:rPr>
          <w:rFonts w:hint="eastAsia" w:ascii="宋体" w:hAnsi="宋体" w:eastAsia="宋体" w:cs="宋体"/>
          <w:sz w:val="24"/>
          <w:szCs w:val="24"/>
        </w:rPr>
        <w:t>测试电流：20A，30A</w:t>
      </w:r>
    </w:p>
    <w:p>
      <w:pPr>
        <w:pageBreakBefore w:val="0"/>
        <w:widowControl w:val="0"/>
        <w:kinsoku/>
        <w:wordWrap/>
        <w:overflowPunct/>
        <w:topLinePunct w:val="0"/>
        <w:autoSpaceDE/>
        <w:autoSpaceDN/>
        <w:bidi w:val="0"/>
        <w:adjustRightInd/>
        <w:snapToGrid/>
        <w:spacing w:line="360" w:lineRule="auto"/>
        <w:ind w:left="359" w:leftChars="171" w:right="0" w:rightChars="0"/>
        <w:textAlignment w:val="auto"/>
        <w:rPr>
          <w:rFonts w:hint="eastAsia" w:ascii="宋体" w:hAnsi="宋体" w:eastAsia="宋体" w:cs="宋体"/>
          <w:spacing w:val="-20"/>
          <w:sz w:val="24"/>
          <w:szCs w:val="24"/>
        </w:rPr>
      </w:pPr>
      <w:r>
        <w:rPr>
          <w:rFonts w:hint="eastAsia" w:ascii="宋体" w:hAnsi="宋体" w:eastAsia="宋体" w:cs="宋体"/>
          <w:sz w:val="24"/>
          <w:szCs w:val="24"/>
        </w:rPr>
        <w:t>测试范围：</w:t>
      </w:r>
      <w:r>
        <w:rPr>
          <w:rFonts w:hint="eastAsia" w:ascii="宋体" w:hAnsi="宋体" w:eastAsia="宋体" w:cs="宋体"/>
          <w:spacing w:val="-20"/>
          <w:sz w:val="24"/>
          <w:szCs w:val="24"/>
        </w:rPr>
        <w:t>0—199.99mΩ</w:t>
      </w:r>
    </w:p>
    <w:p>
      <w:pPr>
        <w:pageBreakBefore w:val="0"/>
        <w:widowControl w:val="0"/>
        <w:kinsoku/>
        <w:wordWrap/>
        <w:overflowPunct/>
        <w:topLinePunct w:val="0"/>
        <w:autoSpaceDE/>
        <w:autoSpaceDN/>
        <w:bidi w:val="0"/>
        <w:adjustRightInd/>
        <w:snapToGrid/>
        <w:spacing w:line="360" w:lineRule="auto"/>
        <w:ind w:left="359" w:leftChars="171" w:right="0" w:rightChars="0"/>
        <w:textAlignment w:val="auto"/>
        <w:rPr>
          <w:rFonts w:hint="eastAsia" w:ascii="宋体" w:hAnsi="宋体" w:eastAsia="宋体" w:cs="宋体"/>
          <w:sz w:val="24"/>
          <w:szCs w:val="24"/>
        </w:rPr>
      </w:pPr>
      <w:r>
        <w:rPr>
          <w:rFonts w:hint="eastAsia" w:ascii="宋体" w:hAnsi="宋体" w:eastAsia="宋体" w:cs="宋体"/>
          <w:sz w:val="24"/>
          <w:szCs w:val="24"/>
        </w:rPr>
        <w:t>精度：0.5级</w:t>
      </w:r>
    </w:p>
    <w:p>
      <w:pPr>
        <w:pageBreakBefore w:val="0"/>
        <w:widowControl w:val="0"/>
        <w:kinsoku/>
        <w:wordWrap/>
        <w:overflowPunct/>
        <w:topLinePunct w:val="0"/>
        <w:autoSpaceDE/>
        <w:autoSpaceDN/>
        <w:bidi w:val="0"/>
        <w:adjustRightInd/>
        <w:snapToGrid/>
        <w:spacing w:line="360" w:lineRule="auto"/>
        <w:ind w:left="359" w:leftChars="171" w:right="0" w:rightChars="0"/>
        <w:textAlignment w:val="auto"/>
        <w:rPr>
          <w:rFonts w:hint="eastAsia" w:ascii="宋体" w:hAnsi="宋体" w:eastAsia="宋体" w:cs="宋体"/>
          <w:sz w:val="24"/>
          <w:szCs w:val="24"/>
        </w:rPr>
      </w:pPr>
      <w:r>
        <w:rPr>
          <w:rFonts w:hint="eastAsia" w:ascii="宋体" w:hAnsi="宋体" w:eastAsia="宋体" w:cs="宋体"/>
          <w:sz w:val="24"/>
          <w:szCs w:val="24"/>
        </w:rPr>
        <w:t>接地线测试端子：2</w:t>
      </w:r>
      <w:r>
        <w:rPr>
          <w:rFonts w:hint="eastAsia" w:ascii="宋体" w:hAnsi="宋体" w:eastAsia="宋体" w:cs="宋体"/>
          <w:spacing w:val="-20"/>
          <w:sz w:val="24"/>
          <w:szCs w:val="24"/>
        </w:rPr>
        <w:t>—5端</w:t>
      </w:r>
    </w:p>
    <w:p>
      <w:pPr>
        <w:pageBreakBefore w:val="0"/>
        <w:widowControl w:val="0"/>
        <w:kinsoku/>
        <w:wordWrap/>
        <w:overflowPunct/>
        <w:topLinePunct w:val="0"/>
        <w:autoSpaceDE/>
        <w:autoSpaceDN/>
        <w:bidi w:val="0"/>
        <w:adjustRightInd/>
        <w:snapToGrid/>
        <w:spacing w:line="360" w:lineRule="auto"/>
        <w:ind w:left="359" w:leftChars="171" w:right="0" w:rightChars="0"/>
        <w:textAlignment w:val="auto"/>
        <w:rPr>
          <w:rFonts w:hint="eastAsia" w:ascii="宋体" w:hAnsi="宋体" w:eastAsia="宋体" w:cs="宋体"/>
          <w:sz w:val="24"/>
          <w:szCs w:val="24"/>
        </w:rPr>
      </w:pPr>
      <w:r>
        <w:rPr>
          <w:rFonts w:hint="eastAsia" w:ascii="宋体" w:hAnsi="宋体" w:eastAsia="宋体" w:cs="宋体"/>
          <w:sz w:val="24"/>
          <w:szCs w:val="24"/>
        </w:rPr>
        <w:t>电源：220V±10%  50±5 Hz</w:t>
      </w:r>
    </w:p>
    <w:p>
      <w:pPr>
        <w:pStyle w:val="2"/>
        <w:pageBreakBefore w:val="0"/>
        <w:widowControl w:val="0"/>
        <w:kinsoku/>
        <w:wordWrap/>
        <w:overflowPunct/>
        <w:topLinePunct w:val="0"/>
        <w:autoSpaceDE/>
        <w:autoSpaceDN/>
        <w:bidi w:val="0"/>
        <w:adjustRightInd/>
        <w:snapToGrid/>
        <w:spacing w:before="0" w:after="0"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br w:type="page"/>
      </w:r>
      <w:bookmarkStart w:id="4" w:name="_Toc383005141"/>
    </w:p>
    <w:p>
      <w:pPr>
        <w:pStyle w:val="2"/>
        <w:pageBreakBefore w:val="0"/>
        <w:widowControl w:val="0"/>
        <w:kinsoku/>
        <w:wordWrap/>
        <w:overflowPunct/>
        <w:topLinePunct w:val="0"/>
        <w:autoSpaceDE/>
        <w:autoSpaceDN/>
        <w:bidi w:val="0"/>
        <w:adjustRightInd/>
        <w:snapToGrid/>
        <w:spacing w:before="0" w:after="0" w:line="360" w:lineRule="auto"/>
        <w:ind w:right="0" w:rightChars="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snapToGrid/>
        <w:spacing w:before="0" w:after="0"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四、面板说明</w:t>
      </w:r>
      <w:bookmarkEnd w:id="4"/>
    </w:p>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483100" cy="2355215"/>
            <wp:effectExtent l="0" t="0" r="12700" b="6985"/>
            <wp:docPr id="8" name="图片 1" descr="QQ截图2014022115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QQ截图20140221153125"/>
                    <pic:cNvPicPr>
                      <a:picLocks noChangeAspect="1"/>
                    </pic:cNvPicPr>
                  </pic:nvPicPr>
                  <pic:blipFill>
                    <a:blip r:embed="rId14"/>
                    <a:stretch>
                      <a:fillRect/>
                    </a:stretch>
                  </pic:blipFill>
                  <pic:spPr>
                    <a:xfrm>
                      <a:off x="0" y="0"/>
                      <a:ext cx="4483100" cy="2355215"/>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电源插座：用于220V电源接入，内含5A保险丝；</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Ia，Ib，Ic，Id，Io：</w:t>
      </w:r>
      <w:r>
        <w:rPr>
          <w:rFonts w:hint="eastAsia" w:ascii="宋体" w:hAnsi="宋体" w:eastAsia="宋体" w:cs="宋体"/>
          <w:sz w:val="24"/>
          <w:szCs w:val="24"/>
        </w:rPr>
        <w:tab/>
      </w:r>
      <w:r>
        <w:rPr>
          <w:rFonts w:hint="eastAsia" w:ascii="宋体" w:hAnsi="宋体" w:eastAsia="宋体" w:cs="宋体"/>
          <w:sz w:val="24"/>
          <w:szCs w:val="24"/>
        </w:rPr>
        <w:t>为电流输出端子；</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Ua，Ub，Uc，Ud，Uo：</w:t>
      </w:r>
      <w:r>
        <w:rPr>
          <w:rFonts w:hint="eastAsia" w:ascii="宋体" w:hAnsi="宋体" w:eastAsia="宋体" w:cs="宋体"/>
          <w:sz w:val="24"/>
          <w:szCs w:val="24"/>
        </w:rPr>
        <w:tab/>
      </w:r>
      <w:r>
        <w:rPr>
          <w:rFonts w:hint="eastAsia" w:ascii="宋体" w:hAnsi="宋体" w:eastAsia="宋体" w:cs="宋体"/>
          <w:sz w:val="24"/>
          <w:szCs w:val="24"/>
        </w:rPr>
        <w:t>为电压采样端子</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接地端子：用于保护接地，使用时接大地；</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触摸显示屏：显示用户菜单及测试结果；</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电源开关：用于控制输入电源220V的接通与断开；</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sz w:val="24"/>
          <w:szCs w:val="24"/>
        </w:rPr>
      </w:pPr>
    </w:p>
    <w:p>
      <w:pPr>
        <w:pStyle w:val="2"/>
        <w:pageBreakBefore w:val="0"/>
        <w:widowControl w:val="0"/>
        <w:kinsoku/>
        <w:wordWrap/>
        <w:overflowPunct/>
        <w:topLinePunct w:val="0"/>
        <w:autoSpaceDE/>
        <w:autoSpaceDN/>
        <w:bidi w:val="0"/>
        <w:adjustRightInd/>
        <w:snapToGrid/>
        <w:spacing w:before="0" w:after="0" w:line="360" w:lineRule="auto"/>
        <w:ind w:right="0" w:rightChars="0"/>
        <w:textAlignment w:val="auto"/>
        <w:rPr>
          <w:rFonts w:hint="eastAsia" w:ascii="宋体" w:hAnsi="宋体" w:eastAsia="宋体" w:cs="宋体"/>
          <w:sz w:val="24"/>
          <w:szCs w:val="24"/>
        </w:rPr>
      </w:pPr>
      <w:bookmarkStart w:id="5" w:name="_Toc383005142"/>
      <w:r>
        <w:rPr>
          <w:rFonts w:hint="eastAsia" w:ascii="宋体" w:hAnsi="宋体" w:eastAsia="宋体" w:cs="宋体"/>
          <w:sz w:val="24"/>
          <w:szCs w:val="24"/>
        </w:rPr>
        <w:t>五、使用说明</w:t>
      </w:r>
      <w:bookmarkEnd w:id="5"/>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正确连线：</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每一对Ux和Ix端子（x代表输出通道a，b，c，d，o）接一把测试钳，夹到相应的接地线端子上</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FF0000"/>
          <w:sz w:val="24"/>
          <w:szCs w:val="24"/>
        </w:rPr>
      </w:pPr>
      <w:r>
        <w:rPr>
          <w:rFonts w:hint="eastAsia" w:ascii="宋体" w:hAnsi="宋体" w:eastAsia="宋体" w:cs="宋体"/>
          <w:sz w:val="24"/>
          <w:szCs w:val="24"/>
        </w:rPr>
        <w:t>2端地线接A、O端</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FF0000"/>
          <w:sz w:val="24"/>
          <w:szCs w:val="24"/>
        </w:rPr>
      </w:pPr>
      <w:r>
        <w:rPr>
          <w:rFonts w:hint="eastAsia" w:ascii="宋体" w:hAnsi="宋体" w:eastAsia="宋体" w:cs="宋体"/>
          <w:sz w:val="24"/>
          <w:szCs w:val="24"/>
        </w:rPr>
        <w:t>3端地线接A、B、O端</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FF0000"/>
          <w:sz w:val="24"/>
          <w:szCs w:val="24"/>
        </w:rPr>
      </w:pPr>
      <w:r>
        <w:rPr>
          <w:rFonts w:hint="eastAsia" w:ascii="宋体" w:hAnsi="宋体" w:eastAsia="宋体" w:cs="宋体"/>
          <w:sz w:val="24"/>
          <w:szCs w:val="24"/>
        </w:rPr>
        <w:t>4端地线接A、B、C、O端</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FF0000"/>
          <w:sz w:val="24"/>
          <w:szCs w:val="24"/>
        </w:rPr>
      </w:pPr>
      <w:r>
        <w:rPr>
          <w:rFonts w:hint="eastAsia" w:ascii="宋体" w:hAnsi="宋体" w:eastAsia="宋体" w:cs="宋体"/>
          <w:sz w:val="24"/>
          <w:szCs w:val="24"/>
        </w:rPr>
        <w:t>5端地线接A、B、C、D、O端</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b/>
          <w:bCs/>
          <w:sz w:val="24"/>
          <w:szCs w:val="24"/>
        </w:rPr>
        <w:t>注意</w:t>
      </w:r>
      <w:r>
        <w:rPr>
          <w:rFonts w:hint="eastAsia" w:ascii="宋体" w:hAnsi="宋体" w:eastAsia="宋体" w:cs="宋体"/>
          <w:sz w:val="24"/>
          <w:szCs w:val="24"/>
        </w:rPr>
        <w:t>：Uo、Io端子为公共端（母头）。</w:t>
      </w:r>
    </w:p>
    <w:p>
      <w:pPr>
        <w:pageBreakBefore w:val="0"/>
        <w:widowControl w:val="0"/>
        <w:kinsoku/>
        <w:wordWrap/>
        <w:overflowPunct/>
        <w:topLinePunct w:val="0"/>
        <w:autoSpaceDE/>
        <w:autoSpaceDN/>
        <w:bidi w:val="0"/>
        <w:adjustRightInd/>
        <w:snapToGrid/>
        <w:spacing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插上电源，打开电源开关</w:t>
      </w:r>
    </w:p>
    <w:p>
      <w:pPr>
        <w:pageBreakBefore w:val="0"/>
        <w:widowControl w:val="0"/>
        <w:kinsoku/>
        <w:wordWrap/>
        <w:overflowPunct/>
        <w:topLinePunct w:val="0"/>
        <w:autoSpaceDE/>
        <w:autoSpaceDN/>
        <w:bidi w:val="0"/>
        <w:adjustRightInd/>
        <w:snapToGrid/>
        <w:spacing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仪器进入初始界面。如下图：</w:t>
      </w:r>
    </w:p>
    <w:p>
      <w:pPr>
        <w:pageBreakBefore w:val="0"/>
        <w:widowControl w:val="0"/>
        <w:kinsoku/>
        <w:wordWrap/>
        <w:overflowPunct/>
        <w:topLinePunct w:val="0"/>
        <w:autoSpaceDE/>
        <w:autoSpaceDN/>
        <w:bidi w:val="0"/>
        <w:adjustRightInd/>
        <w:snapToGrid/>
        <w:spacing w:line="360" w:lineRule="auto"/>
        <w:ind w:right="0" w:rightChars="0" w:firstLine="42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462020" cy="2023745"/>
            <wp:effectExtent l="0" t="0" r="5080" b="14605"/>
            <wp:docPr id="3" name="图片 2" descr="20140318_15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40318_152554"/>
                    <pic:cNvPicPr>
                      <a:picLocks noChangeAspect="1"/>
                    </pic:cNvPicPr>
                  </pic:nvPicPr>
                  <pic:blipFill>
                    <a:blip r:embed="rId15">
                      <a:lum contrast="48000"/>
                    </a:blip>
                    <a:stretch>
                      <a:fillRect/>
                    </a:stretch>
                  </pic:blipFill>
                  <pic:spPr>
                    <a:xfrm>
                      <a:off x="0" y="0"/>
                      <a:ext cx="3462020" cy="2023745"/>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
          <w:bCs/>
          <w:sz w:val="24"/>
          <w:szCs w:val="24"/>
        </w:rPr>
        <w:t>新建测试</w:t>
      </w:r>
      <w:r>
        <w:rPr>
          <w:rFonts w:hint="eastAsia" w:ascii="宋体" w:hAnsi="宋体" w:eastAsia="宋体" w:cs="宋体"/>
          <w:bCs/>
          <w:sz w:val="24"/>
          <w:szCs w:val="24"/>
        </w:rPr>
        <w:t>”：开始测量一组新的接地线测量。</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
          <w:bCs/>
          <w:sz w:val="24"/>
          <w:szCs w:val="24"/>
        </w:rPr>
        <w:t>文件管理</w:t>
      </w:r>
      <w:r>
        <w:rPr>
          <w:rFonts w:hint="eastAsia" w:ascii="宋体" w:hAnsi="宋体" w:eastAsia="宋体" w:cs="宋体"/>
          <w:bCs/>
          <w:sz w:val="24"/>
          <w:szCs w:val="24"/>
        </w:rPr>
        <w:t>”：管理历史测量记录，可以打印、删除、导出以前的历史记录。</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
          <w:bCs/>
          <w:sz w:val="24"/>
          <w:szCs w:val="24"/>
        </w:rPr>
        <w:t>设置</w:t>
      </w:r>
      <w:r>
        <w:rPr>
          <w:rFonts w:hint="eastAsia" w:ascii="宋体" w:hAnsi="宋体" w:eastAsia="宋体" w:cs="宋体"/>
          <w:bCs/>
          <w:sz w:val="24"/>
          <w:szCs w:val="24"/>
        </w:rPr>
        <w:t>”：设置日期时间。</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1、测试</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在主菜单页面点击“</w:t>
      </w:r>
      <w:r>
        <w:rPr>
          <w:rFonts w:hint="eastAsia" w:ascii="宋体" w:hAnsi="宋体" w:eastAsia="宋体" w:cs="宋体"/>
          <w:b/>
          <w:bCs/>
          <w:sz w:val="24"/>
          <w:szCs w:val="24"/>
        </w:rPr>
        <w:t>新建测试</w:t>
      </w:r>
      <w:r>
        <w:rPr>
          <w:rFonts w:hint="eastAsia" w:ascii="宋体" w:hAnsi="宋体" w:eastAsia="宋体" w:cs="宋体"/>
          <w:bCs/>
          <w:sz w:val="24"/>
          <w:szCs w:val="24"/>
        </w:rPr>
        <w:t>”，进入测量前的接地线参数设置，如下图所示：</w:t>
      </w:r>
    </w:p>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drawing>
          <wp:inline distT="0" distB="0" distL="114300" distR="114300">
            <wp:extent cx="3702050" cy="2078355"/>
            <wp:effectExtent l="0" t="0" r="12700" b="17145"/>
            <wp:docPr id="5" name="图片 3" descr="20140318_15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20140318_152613"/>
                    <pic:cNvPicPr>
                      <a:picLocks noChangeAspect="1"/>
                    </pic:cNvPicPr>
                  </pic:nvPicPr>
                  <pic:blipFill>
                    <a:blip r:embed="rId16">
                      <a:lum contrast="48000"/>
                    </a:blip>
                    <a:stretch>
                      <a:fillRect/>
                    </a:stretch>
                  </pic:blipFill>
                  <pic:spPr>
                    <a:xfrm>
                      <a:off x="0" y="0"/>
                      <a:ext cx="3702050" cy="2078355"/>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点击需要修改的参数设置框设置参数，全部设置完成后点击“开始”按钮，仪器即按照设置的参数开始自动测量各端子的电阻值，并计算电阻率，自动判断接地线是否合格。</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端子数设置如图：</w:t>
      </w:r>
    </w:p>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drawing>
          <wp:inline distT="0" distB="0" distL="114300" distR="114300">
            <wp:extent cx="3623945" cy="1960245"/>
            <wp:effectExtent l="0" t="0" r="14605" b="1905"/>
            <wp:docPr id="2" name="图片 4" descr="20140318_15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20140318_152638"/>
                    <pic:cNvPicPr>
                      <a:picLocks noChangeAspect="1"/>
                    </pic:cNvPicPr>
                  </pic:nvPicPr>
                  <pic:blipFill>
                    <a:blip r:embed="rId17">
                      <a:lum contrast="36000"/>
                    </a:blip>
                    <a:stretch>
                      <a:fillRect/>
                    </a:stretch>
                  </pic:blipFill>
                  <pic:spPr>
                    <a:xfrm>
                      <a:off x="0" y="0"/>
                      <a:ext cx="3623945" cy="1960245"/>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测量电流设置如图：</w:t>
      </w:r>
    </w:p>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drawing>
          <wp:inline distT="0" distB="0" distL="114300" distR="114300">
            <wp:extent cx="3434080" cy="1957705"/>
            <wp:effectExtent l="0" t="0" r="13970" b="4445"/>
            <wp:docPr id="10" name="图片 5" descr="20140318_15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20140318_152652"/>
                    <pic:cNvPicPr>
                      <a:picLocks noChangeAspect="1"/>
                    </pic:cNvPicPr>
                  </pic:nvPicPr>
                  <pic:blipFill>
                    <a:blip r:embed="rId18">
                      <a:lum contrast="48000"/>
                    </a:blip>
                    <a:stretch>
                      <a:fillRect/>
                    </a:stretch>
                  </pic:blipFill>
                  <pic:spPr>
                    <a:xfrm>
                      <a:off x="0" y="0"/>
                      <a:ext cx="3434080" cy="1957705"/>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导线截面积设置如图：</w:t>
      </w:r>
    </w:p>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drawing>
          <wp:inline distT="0" distB="0" distL="114300" distR="114300">
            <wp:extent cx="3415665" cy="1946275"/>
            <wp:effectExtent l="0" t="0" r="13335" b="15875"/>
            <wp:docPr id="1" name="图片 6" descr="20140318_15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20140318_152703"/>
                    <pic:cNvPicPr>
                      <a:picLocks noChangeAspect="1"/>
                    </pic:cNvPicPr>
                  </pic:nvPicPr>
                  <pic:blipFill>
                    <a:blip r:embed="rId19">
                      <a:lum contrast="42000"/>
                    </a:blip>
                    <a:srcRect r="-584"/>
                    <a:stretch>
                      <a:fillRect/>
                    </a:stretch>
                  </pic:blipFill>
                  <pic:spPr>
                    <a:xfrm>
                      <a:off x="0" y="0"/>
                      <a:ext cx="3415665" cy="1946275"/>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导线长度设置如图：</w:t>
      </w:r>
    </w:p>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drawing>
          <wp:inline distT="0" distB="0" distL="114300" distR="114300">
            <wp:extent cx="3281680" cy="1826895"/>
            <wp:effectExtent l="0" t="0" r="13970" b="1905"/>
            <wp:docPr id="4" name="图片 7" descr="20140318_15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20140318_152743"/>
                    <pic:cNvPicPr>
                      <a:picLocks noChangeAspect="1"/>
                    </pic:cNvPicPr>
                  </pic:nvPicPr>
                  <pic:blipFill>
                    <a:blip r:embed="rId20">
                      <a:lum contrast="48000"/>
                    </a:blip>
                    <a:stretch>
                      <a:fillRect/>
                    </a:stretch>
                  </pic:blipFill>
                  <pic:spPr>
                    <a:xfrm>
                      <a:off x="0" y="0"/>
                      <a:ext cx="3281680" cy="1826895"/>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设置完成后，按“开始”键测试，测试过程如图：</w:t>
      </w:r>
    </w:p>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drawing>
          <wp:inline distT="0" distB="0" distL="114300" distR="114300">
            <wp:extent cx="3392805" cy="1985645"/>
            <wp:effectExtent l="0" t="0" r="17145" b="14605"/>
            <wp:docPr id="9" name="图片 8" descr="20140318_15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20140318_152820"/>
                    <pic:cNvPicPr>
                      <a:picLocks noChangeAspect="1"/>
                    </pic:cNvPicPr>
                  </pic:nvPicPr>
                  <pic:blipFill>
                    <a:blip r:embed="rId21">
                      <a:lum contrast="36000"/>
                    </a:blip>
                    <a:stretch>
                      <a:fillRect/>
                    </a:stretch>
                  </pic:blipFill>
                  <pic:spPr>
                    <a:xfrm>
                      <a:off x="0" y="0"/>
                      <a:ext cx="3392805" cy="1985645"/>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测试完成后如需重新测量一次可按“复测”键仪器可重复测量一次。</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如需保存测量数据可按“保存“键进行数据保存。</w:t>
      </w:r>
    </w:p>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drawing>
          <wp:inline distT="0" distB="0" distL="114300" distR="114300">
            <wp:extent cx="3691890" cy="2056130"/>
            <wp:effectExtent l="0" t="0" r="3810" b="1270"/>
            <wp:docPr id="7" name="图片 9" descr="20140318_15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20140318_152840"/>
                    <pic:cNvPicPr>
                      <a:picLocks noChangeAspect="1"/>
                    </pic:cNvPicPr>
                  </pic:nvPicPr>
                  <pic:blipFill>
                    <a:blip r:embed="rId22">
                      <a:lum contrast="36000"/>
                    </a:blip>
                    <a:stretch>
                      <a:fillRect/>
                    </a:stretch>
                  </pic:blipFill>
                  <pic:spPr>
                    <a:xfrm>
                      <a:off x="0" y="0"/>
                      <a:ext cx="3691890" cy="2056130"/>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如需打印测量数据可按“打印“键进行数据打印。</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如需返回到主菜单可按“返回“键返回到主菜单。</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2、数据处理</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在主菜单页面点击“</w:t>
      </w:r>
      <w:r>
        <w:rPr>
          <w:rFonts w:hint="eastAsia" w:ascii="宋体" w:hAnsi="宋体" w:eastAsia="宋体" w:cs="宋体"/>
          <w:b/>
          <w:bCs/>
          <w:sz w:val="24"/>
          <w:szCs w:val="24"/>
        </w:rPr>
        <w:t>文件管理</w:t>
      </w:r>
      <w:r>
        <w:rPr>
          <w:rFonts w:hint="eastAsia" w:ascii="宋体" w:hAnsi="宋体" w:eastAsia="宋体" w:cs="宋体"/>
          <w:bCs/>
          <w:sz w:val="24"/>
          <w:szCs w:val="24"/>
        </w:rPr>
        <w:t>”，进入文件管理页面，如下图所示：</w:t>
      </w:r>
    </w:p>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drawing>
          <wp:inline distT="0" distB="0" distL="114300" distR="114300">
            <wp:extent cx="3486785" cy="2098675"/>
            <wp:effectExtent l="0" t="0" r="18415" b="15875"/>
            <wp:docPr id="6" name="图片 10" descr="20140318_15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20140318_152859"/>
                    <pic:cNvPicPr>
                      <a:picLocks noChangeAspect="1"/>
                    </pic:cNvPicPr>
                  </pic:nvPicPr>
                  <pic:blipFill>
                    <a:blip r:embed="rId23">
                      <a:lum contrast="36000"/>
                    </a:blip>
                    <a:stretch>
                      <a:fillRect/>
                    </a:stretch>
                  </pic:blipFill>
                  <pic:spPr>
                    <a:xfrm>
                      <a:off x="0" y="0"/>
                      <a:ext cx="3486785" cy="2098675"/>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sz w:val="24"/>
          <w:szCs w:val="24"/>
        </w:rPr>
      </w:pPr>
    </w:p>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drawing>
          <wp:inline distT="0" distB="0" distL="114300" distR="114300">
            <wp:extent cx="3732530" cy="2227580"/>
            <wp:effectExtent l="0" t="0" r="1270" b="1270"/>
            <wp:docPr id="13" name="图片 11" descr="20140318_15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20140318_152917"/>
                    <pic:cNvPicPr>
                      <a:picLocks noChangeAspect="1"/>
                    </pic:cNvPicPr>
                  </pic:nvPicPr>
                  <pic:blipFill>
                    <a:blip r:embed="rId24">
                      <a:lum contrast="30000"/>
                    </a:blip>
                    <a:stretch>
                      <a:fillRect/>
                    </a:stretch>
                  </pic:blipFill>
                  <pic:spPr>
                    <a:xfrm>
                      <a:off x="0" y="0"/>
                      <a:ext cx="3732530" cy="2227580"/>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3、时钟设置</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r>
        <w:rPr>
          <w:rFonts w:hint="eastAsia" w:ascii="宋体" w:hAnsi="宋体" w:eastAsia="宋体" w:cs="宋体"/>
          <w:bCs/>
          <w:sz w:val="24"/>
          <w:szCs w:val="24"/>
        </w:rPr>
        <w:t>点击“</w:t>
      </w:r>
      <w:r>
        <w:rPr>
          <w:rFonts w:hint="eastAsia" w:ascii="宋体" w:hAnsi="宋体" w:eastAsia="宋体" w:cs="宋体"/>
          <w:b/>
          <w:bCs/>
          <w:sz w:val="24"/>
          <w:szCs w:val="24"/>
        </w:rPr>
        <w:t>设置</w:t>
      </w:r>
      <w:r>
        <w:rPr>
          <w:rFonts w:hint="eastAsia" w:ascii="宋体" w:hAnsi="宋体" w:eastAsia="宋体" w:cs="宋体"/>
          <w:bCs/>
          <w:sz w:val="24"/>
          <w:szCs w:val="24"/>
        </w:rPr>
        <w:t>”，进入时间设置页面，如下图所示：</w:t>
      </w:r>
    </w:p>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drawing>
          <wp:inline distT="0" distB="0" distL="114300" distR="114300">
            <wp:extent cx="3811270" cy="2090420"/>
            <wp:effectExtent l="0" t="0" r="17780" b="5080"/>
            <wp:docPr id="11" name="图片 12" descr="20140318_15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20140318_152931"/>
                    <pic:cNvPicPr>
                      <a:picLocks noChangeAspect="1"/>
                    </pic:cNvPicPr>
                  </pic:nvPicPr>
                  <pic:blipFill>
                    <a:blip r:embed="rId25">
                      <a:lum contrast="48000"/>
                    </a:blip>
                    <a:stretch>
                      <a:fillRect/>
                    </a:stretch>
                  </pic:blipFill>
                  <pic:spPr>
                    <a:xfrm>
                      <a:off x="0" y="0"/>
                      <a:ext cx="3811270" cy="2090420"/>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p>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drawing>
          <wp:inline distT="0" distB="0" distL="114300" distR="114300">
            <wp:extent cx="3766185" cy="2093595"/>
            <wp:effectExtent l="0" t="0" r="5715" b="1905"/>
            <wp:docPr id="14" name="图片 13" descr="20140318_15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20140318_152940"/>
                    <pic:cNvPicPr>
                      <a:picLocks noChangeAspect="1"/>
                    </pic:cNvPicPr>
                  </pic:nvPicPr>
                  <pic:blipFill>
                    <a:blip r:embed="rId26">
                      <a:lum contrast="36000"/>
                    </a:blip>
                    <a:stretch>
                      <a:fillRect/>
                    </a:stretch>
                  </pic:blipFill>
                  <pic:spPr>
                    <a:xfrm>
                      <a:off x="0" y="0"/>
                      <a:ext cx="3766185" cy="2093595"/>
                    </a:xfrm>
                    <a:prstGeom prst="rect">
                      <a:avLst/>
                    </a:prstGeom>
                    <a:noFill/>
                    <a:ln w="9525">
                      <a:noFill/>
                    </a:ln>
                  </pic:spPr>
                </pic:pic>
              </a:graphicData>
            </a:graphic>
          </wp:inline>
        </w:drawing>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rPr>
      </w:pPr>
    </w:p>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drawing>
          <wp:inline distT="0" distB="0" distL="114300" distR="114300">
            <wp:extent cx="4074160" cy="2338070"/>
            <wp:effectExtent l="0" t="0" r="2540" b="5080"/>
            <wp:docPr id="12" name="图片 14" descr="20140318_15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20140318_153008"/>
                    <pic:cNvPicPr>
                      <a:picLocks noChangeAspect="1"/>
                    </pic:cNvPicPr>
                  </pic:nvPicPr>
                  <pic:blipFill>
                    <a:blip r:embed="rId27">
                      <a:lum contrast="36000"/>
                    </a:blip>
                    <a:stretch>
                      <a:fillRect/>
                    </a:stretch>
                  </pic:blipFill>
                  <pic:spPr>
                    <a:xfrm>
                      <a:off x="0" y="0"/>
                      <a:ext cx="4074160" cy="2338070"/>
                    </a:xfrm>
                    <a:prstGeom prst="rect">
                      <a:avLst/>
                    </a:prstGeom>
                    <a:noFill/>
                    <a:ln w="9525">
                      <a:noFill/>
                    </a:ln>
                  </pic:spPr>
                </pic:pic>
              </a:graphicData>
            </a:graphic>
          </wp:inline>
        </w:drawing>
      </w:r>
    </w:p>
    <w:p>
      <w:pPr>
        <w:pStyle w:val="2"/>
        <w:pageBreakBefore w:val="0"/>
        <w:widowControl w:val="0"/>
        <w:kinsoku/>
        <w:wordWrap/>
        <w:overflowPunct/>
        <w:topLinePunct w:val="0"/>
        <w:autoSpaceDE/>
        <w:autoSpaceDN/>
        <w:bidi w:val="0"/>
        <w:adjustRightInd/>
        <w:snapToGrid/>
        <w:spacing w:before="0" w:after="0" w:line="360" w:lineRule="auto"/>
        <w:ind w:right="0" w:rightChars="0"/>
        <w:textAlignment w:val="auto"/>
        <w:rPr>
          <w:rFonts w:hint="eastAsia" w:ascii="宋体" w:hAnsi="宋体" w:eastAsia="宋体" w:cs="宋体"/>
          <w:sz w:val="24"/>
          <w:szCs w:val="24"/>
        </w:rPr>
      </w:pPr>
      <w:bookmarkStart w:id="6" w:name="_Toc383005143"/>
    </w:p>
    <w:p>
      <w:pPr>
        <w:pStyle w:val="2"/>
        <w:pageBreakBefore w:val="0"/>
        <w:widowControl w:val="0"/>
        <w:kinsoku/>
        <w:wordWrap/>
        <w:overflowPunct/>
        <w:topLinePunct w:val="0"/>
        <w:autoSpaceDE/>
        <w:autoSpaceDN/>
        <w:bidi w:val="0"/>
        <w:adjustRightInd/>
        <w:snapToGrid/>
        <w:spacing w:before="0" w:after="0"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六、使用注意事项</w:t>
      </w:r>
      <w:bookmarkEnd w:id="6"/>
    </w:p>
    <w:p>
      <w:pPr>
        <w:pStyle w:val="14"/>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为了您和设备的安全，请操作人员仔细阅读以下内容:</w:t>
      </w:r>
    </w:p>
    <w:tbl>
      <w:tblPr>
        <w:tblStyle w:val="13"/>
        <w:tblW w:w="8460"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460" w:type="dxa"/>
            <w:vAlign w:val="center"/>
          </w:tcPr>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①测试时必须知道所测地线之规格—截面，一般标在焊片端子上。</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8460" w:type="dxa"/>
            <w:vAlign w:val="center"/>
          </w:tcPr>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②事先应用尺子量准确各待测地线各段长度以据所测阻值结果计算分段电阻率，与安规要求参数比较。以便仪器智能判断自动给出合格与否的结论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460" w:type="dxa"/>
            <w:vAlign w:val="center"/>
          </w:tcPr>
          <w:p>
            <w:pPr>
              <w:pageBreakBefore w:val="0"/>
              <w:widowControl w:val="0"/>
              <w:kinsoku/>
              <w:wordWrap/>
              <w:overflowPunct/>
              <w:topLinePunct w:val="0"/>
              <w:autoSpaceDE/>
              <w:autoSpaceDN/>
              <w:bidi w:val="0"/>
              <w:adjustRightInd/>
              <w:snapToGrid/>
              <w:spacing w:line="360" w:lineRule="auto"/>
              <w:ind w:left="372" w:right="0" w:rightChars="0" w:hanging="372" w:hangingChars="155"/>
              <w:textAlignment w:val="auto"/>
              <w:rPr>
                <w:rFonts w:hint="eastAsia" w:ascii="宋体" w:hAnsi="宋体" w:eastAsia="宋体" w:cs="宋体"/>
                <w:sz w:val="24"/>
                <w:szCs w:val="24"/>
              </w:rPr>
            </w:pPr>
            <w:r>
              <w:rPr>
                <w:rFonts w:hint="eastAsia" w:ascii="宋体" w:hAnsi="宋体" w:eastAsia="宋体" w:cs="宋体"/>
                <w:sz w:val="24"/>
                <w:szCs w:val="24"/>
              </w:rPr>
              <w:t>③ 测量过程中如果电源突然断电，本机会自动开始放电，请不要立刻拆卸接线，至少等待30秒钟后才可拆卸接线。</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67" w:hRule="atLeast"/>
        </w:trPr>
        <w:tc>
          <w:tcPr>
            <w:tcW w:w="8460" w:type="dxa"/>
            <w:vAlign w:val="center"/>
          </w:tcPr>
          <w:p>
            <w:pPr>
              <w:pageBreakBefore w:val="0"/>
              <w:widowControl w:val="0"/>
              <w:kinsoku/>
              <w:wordWrap/>
              <w:overflowPunct/>
              <w:topLinePunct w:val="0"/>
              <w:autoSpaceDE/>
              <w:autoSpaceDN/>
              <w:bidi w:val="0"/>
              <w:adjustRightInd/>
              <w:snapToGrid/>
              <w:spacing w:line="360" w:lineRule="auto"/>
              <w:ind w:left="372" w:right="0" w:rightChars="0" w:hanging="372" w:hangingChars="155"/>
              <w:textAlignment w:val="auto"/>
              <w:rPr>
                <w:rFonts w:hint="eastAsia" w:ascii="宋体" w:hAnsi="宋体" w:eastAsia="宋体" w:cs="宋体"/>
                <w:sz w:val="24"/>
                <w:szCs w:val="24"/>
              </w:rPr>
            </w:pPr>
            <w:r>
              <w:rPr>
                <w:rFonts w:hint="eastAsia" w:ascii="宋体" w:hAnsi="宋体" w:eastAsia="宋体" w:cs="宋体"/>
                <w:sz w:val="24"/>
                <w:szCs w:val="24"/>
              </w:rPr>
              <w:t>④ 测量时，其他未测试的绕组请勿短路接地，否则会导致变压器充磁过程变慢，数据稳定时间延长。</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8460" w:type="dxa"/>
            <w:vAlign w:val="center"/>
          </w:tcPr>
          <w:p>
            <w:pPr>
              <w:pageBreakBefore w:val="0"/>
              <w:widowControl w:val="0"/>
              <w:kinsoku/>
              <w:wordWrap/>
              <w:overflowPunct/>
              <w:topLinePunct w:val="0"/>
              <w:autoSpaceDE/>
              <w:autoSpaceDN/>
              <w:bidi w:val="0"/>
              <w:adjustRightInd/>
              <w:snapToGrid/>
              <w:spacing w:line="360" w:lineRule="auto"/>
              <w:ind w:left="372" w:right="0" w:rightChars="0" w:hanging="372" w:hangingChars="15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 xml:space="preserve"> 开机前请检查电源电压:交流220V±10%  50Hz。</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8460" w:type="dxa"/>
            <w:vAlign w:val="center"/>
          </w:tcPr>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6 \* GB3 </w:instrText>
            </w:r>
            <w:r>
              <w:rPr>
                <w:rFonts w:hint="eastAsia" w:ascii="宋体" w:hAnsi="宋体" w:eastAsia="宋体" w:cs="宋体"/>
                <w:sz w:val="24"/>
                <w:szCs w:val="24"/>
              </w:rPr>
              <w:fldChar w:fldCharType="separate"/>
            </w:r>
            <w:r>
              <w:rPr>
                <w:rFonts w:hint="eastAsia" w:ascii="宋体" w:hAnsi="宋体" w:eastAsia="宋体" w:cs="宋体"/>
                <w:sz w:val="24"/>
                <w:szCs w:val="24"/>
              </w:rPr>
              <w:t>⑥</w:t>
            </w:r>
            <w:r>
              <w:rPr>
                <w:rFonts w:hint="eastAsia" w:ascii="宋体" w:hAnsi="宋体" w:eastAsia="宋体" w:cs="宋体"/>
                <w:sz w:val="24"/>
                <w:szCs w:val="24"/>
              </w:rPr>
              <w:fldChar w:fldCharType="end"/>
            </w:r>
            <w:r>
              <w:rPr>
                <w:rFonts w:hint="eastAsia" w:ascii="宋体" w:hAnsi="宋体" w:eastAsia="宋体" w:cs="宋体"/>
                <w:sz w:val="24"/>
                <w:szCs w:val="24"/>
              </w:rPr>
              <w:t xml:space="preserve"> 试验时请确认被测设备已断电，并与其它带电设备断开。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8460" w:type="dxa"/>
            <w:vAlign w:val="center"/>
          </w:tcPr>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7 \* GB3 </w:instrText>
            </w:r>
            <w:r>
              <w:rPr>
                <w:rFonts w:hint="eastAsia" w:ascii="宋体" w:hAnsi="宋体" w:eastAsia="宋体" w:cs="宋体"/>
                <w:sz w:val="24"/>
                <w:szCs w:val="24"/>
              </w:rPr>
              <w:fldChar w:fldCharType="separate"/>
            </w:r>
            <w:r>
              <w:rPr>
                <w:rFonts w:hint="eastAsia" w:ascii="宋体" w:hAnsi="宋体" w:eastAsia="宋体" w:cs="宋体"/>
                <w:sz w:val="24"/>
                <w:szCs w:val="24"/>
              </w:rPr>
              <w:t>⑦</w:t>
            </w:r>
            <w:r>
              <w:rPr>
                <w:rFonts w:hint="eastAsia" w:ascii="宋体" w:hAnsi="宋体" w:eastAsia="宋体" w:cs="宋体"/>
                <w:sz w:val="24"/>
                <w:szCs w:val="24"/>
              </w:rPr>
              <w:fldChar w:fldCharType="end"/>
            </w:r>
            <w:r>
              <w:rPr>
                <w:rFonts w:hint="eastAsia" w:ascii="宋体" w:hAnsi="宋体" w:eastAsia="宋体" w:cs="宋体"/>
                <w:sz w:val="24"/>
                <w:szCs w:val="24"/>
              </w:rPr>
              <w:t xml:space="preserve"> 试验时机壳必须可靠接地。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trPr>
        <w:tc>
          <w:tcPr>
            <w:tcW w:w="8460" w:type="dxa"/>
            <w:vAlign w:val="center"/>
          </w:tcPr>
          <w:p>
            <w:pPr>
              <w:pageBreakBefore w:val="0"/>
              <w:widowControl w:val="0"/>
              <w:kinsoku/>
              <w:wordWrap/>
              <w:overflowPunct/>
              <w:topLinePunct w:val="0"/>
              <w:autoSpaceDE/>
              <w:autoSpaceDN/>
              <w:bidi w:val="0"/>
              <w:adjustRightInd/>
              <w:snapToGrid/>
              <w:spacing w:line="360" w:lineRule="auto"/>
              <w:ind w:left="372" w:right="0" w:rightChars="0" w:hanging="372" w:hangingChars="15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8 \* GB3 </w:instrText>
            </w:r>
            <w:r>
              <w:rPr>
                <w:rFonts w:hint="eastAsia" w:ascii="宋体" w:hAnsi="宋体" w:eastAsia="宋体" w:cs="宋体"/>
                <w:sz w:val="24"/>
                <w:szCs w:val="24"/>
              </w:rPr>
              <w:fldChar w:fldCharType="separate"/>
            </w:r>
            <w:r>
              <w:rPr>
                <w:rFonts w:hint="eastAsia" w:ascii="宋体" w:hAnsi="宋体" w:eastAsia="宋体" w:cs="宋体"/>
                <w:sz w:val="24"/>
                <w:szCs w:val="24"/>
              </w:rPr>
              <w:t>⑧</w:t>
            </w:r>
            <w:r>
              <w:rPr>
                <w:rFonts w:hint="eastAsia" w:ascii="宋体" w:hAnsi="宋体" w:eastAsia="宋体" w:cs="宋体"/>
                <w:sz w:val="24"/>
                <w:szCs w:val="24"/>
              </w:rPr>
              <w:fldChar w:fldCharType="end"/>
            </w:r>
            <w:r>
              <w:rPr>
                <w:rFonts w:hint="eastAsia" w:ascii="宋体" w:hAnsi="宋体" w:eastAsia="宋体" w:cs="宋体"/>
                <w:sz w:val="24"/>
                <w:szCs w:val="24"/>
              </w:rPr>
              <w:t xml:space="preserve"> 试验时不允许不相干的物品堆放在设备面板上和周围。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8460" w:type="dxa"/>
            <w:vAlign w:val="center"/>
          </w:tcPr>
          <w:p>
            <w:pPr>
              <w:pageBreakBefore w:val="0"/>
              <w:widowControl w:val="0"/>
              <w:kinsoku/>
              <w:wordWrap/>
              <w:overflowPunct/>
              <w:topLinePunct w:val="0"/>
              <w:autoSpaceDE/>
              <w:autoSpaceDN/>
              <w:bidi w:val="0"/>
              <w:adjustRightInd/>
              <w:snapToGrid/>
              <w:spacing w:line="360" w:lineRule="auto"/>
              <w:ind w:left="372" w:right="0" w:rightChars="0" w:hanging="372" w:hangingChars="15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9 \* GB3 </w:instrText>
            </w:r>
            <w:r>
              <w:rPr>
                <w:rFonts w:hint="eastAsia" w:ascii="宋体" w:hAnsi="宋体" w:eastAsia="宋体" w:cs="宋体"/>
                <w:sz w:val="24"/>
                <w:szCs w:val="24"/>
              </w:rPr>
              <w:fldChar w:fldCharType="separate"/>
            </w:r>
            <w:r>
              <w:rPr>
                <w:rFonts w:hint="eastAsia" w:ascii="宋体" w:hAnsi="宋体" w:eastAsia="宋体" w:cs="宋体"/>
                <w:sz w:val="24"/>
                <w:szCs w:val="24"/>
              </w:rPr>
              <w:t>⑨</w:t>
            </w:r>
            <w:r>
              <w:rPr>
                <w:rFonts w:hint="eastAsia" w:ascii="宋体" w:hAnsi="宋体" w:eastAsia="宋体" w:cs="宋体"/>
                <w:sz w:val="24"/>
                <w:szCs w:val="24"/>
              </w:rPr>
              <w:fldChar w:fldCharType="end"/>
            </w:r>
            <w:r>
              <w:rPr>
                <w:rFonts w:hint="eastAsia" w:ascii="宋体" w:hAnsi="宋体" w:eastAsia="宋体" w:cs="宋体"/>
                <w:sz w:val="24"/>
                <w:szCs w:val="24"/>
              </w:rPr>
              <w:t xml:space="preserve"> 更换保险管和配件时，请使用与本仪器相同的型号。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460" w:type="dxa"/>
            <w:vAlign w:val="center"/>
          </w:tcPr>
          <w:p>
            <w:pPr>
              <w:pageBreakBefore w:val="0"/>
              <w:widowControl w:val="0"/>
              <w:kinsoku/>
              <w:wordWrap/>
              <w:overflowPunct/>
              <w:topLinePunct w:val="0"/>
              <w:autoSpaceDE/>
              <w:autoSpaceDN/>
              <w:bidi w:val="0"/>
              <w:adjustRightInd/>
              <w:snapToGrid/>
              <w:spacing w:line="360" w:lineRule="auto"/>
              <w:ind w:left="372" w:right="0" w:rightChars="0" w:hanging="372" w:hangingChars="155"/>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10 \* GB3 </w:instrText>
            </w:r>
            <w:r>
              <w:rPr>
                <w:rFonts w:hint="eastAsia" w:ascii="宋体" w:hAnsi="宋体" w:eastAsia="宋体" w:cs="宋体"/>
                <w:sz w:val="24"/>
                <w:szCs w:val="24"/>
              </w:rPr>
              <w:fldChar w:fldCharType="separate"/>
            </w:r>
            <w:r>
              <w:rPr>
                <w:rFonts w:hint="eastAsia" w:ascii="宋体" w:hAnsi="宋体" w:eastAsia="宋体" w:cs="宋体"/>
                <w:sz w:val="24"/>
                <w:szCs w:val="24"/>
              </w:rPr>
              <w:t>⑩</w:t>
            </w:r>
            <w:r>
              <w:rPr>
                <w:rFonts w:hint="eastAsia" w:ascii="宋体" w:hAnsi="宋体" w:eastAsia="宋体" w:cs="宋体"/>
                <w:sz w:val="24"/>
                <w:szCs w:val="24"/>
              </w:rPr>
              <w:fldChar w:fldCharType="end"/>
            </w:r>
            <w:r>
              <w:rPr>
                <w:rFonts w:hint="eastAsia" w:ascii="宋体" w:hAnsi="宋体" w:eastAsia="宋体" w:cs="宋体"/>
                <w:sz w:val="24"/>
                <w:szCs w:val="24"/>
              </w:rPr>
              <w:t xml:space="preserve"> 本仪器注意防潮、防油污。</w:t>
            </w:r>
          </w:p>
        </w:tc>
      </w:tr>
    </w:tbl>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snapToGrid/>
        <w:spacing w:before="0" w:after="0" w:line="360" w:lineRule="auto"/>
        <w:ind w:right="0" w:rightChars="0"/>
        <w:textAlignment w:val="auto"/>
        <w:rPr>
          <w:rFonts w:hint="eastAsia" w:ascii="宋体" w:hAnsi="宋体" w:eastAsia="宋体" w:cs="宋体"/>
          <w:sz w:val="24"/>
          <w:szCs w:val="24"/>
        </w:rPr>
      </w:pPr>
      <w:bookmarkStart w:id="7" w:name="_Toc383005144"/>
      <w:r>
        <w:rPr>
          <w:rFonts w:hint="eastAsia" w:ascii="宋体" w:hAnsi="宋体" w:eastAsia="宋体" w:cs="宋体"/>
          <w:sz w:val="24"/>
          <w:szCs w:val="24"/>
        </w:rPr>
        <w:t>七、装箱清单</w:t>
      </w:r>
      <w:bookmarkEnd w:id="7"/>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1  智能型接地成组测试仪                  1台</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2  电源线                                1根</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3  专用测试线（带测试钳）                5把</w:t>
      </w:r>
    </w:p>
    <w:p>
      <w:pPr>
        <w:pageBreakBefore w:val="0"/>
        <w:widowControl w:val="0"/>
        <w:kinsoku/>
        <w:wordWrap/>
        <w:overflowPunct/>
        <w:topLinePunct w:val="0"/>
        <w:autoSpaceDE/>
        <w:autoSpaceDN/>
        <w:bidi w:val="0"/>
        <w:adjustRightInd/>
        <w:snapToGrid/>
        <w:spacing w:line="360" w:lineRule="auto"/>
        <w:ind w:left="1" w:right="0" w:rightChars="0"/>
        <w:textAlignment w:val="auto"/>
        <w:rPr>
          <w:rFonts w:hint="eastAsia" w:ascii="宋体" w:hAnsi="宋体" w:eastAsia="宋体" w:cs="宋体"/>
          <w:sz w:val="24"/>
          <w:szCs w:val="24"/>
        </w:rPr>
      </w:pPr>
      <w:r>
        <w:rPr>
          <w:rFonts w:hint="eastAsia" w:ascii="宋体" w:hAnsi="宋体" w:eastAsia="宋体" w:cs="宋体"/>
          <w:sz w:val="24"/>
          <w:szCs w:val="24"/>
        </w:rPr>
        <w:t>4  打印纸                                2卷</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5  保险管                                2个</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6  产品合格证                            1个</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7  产品说明书                            2本</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8  产品保修卡、用户反馈卡                1张</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snapToGrid/>
        <w:spacing w:before="0" w:after="0" w:line="360" w:lineRule="auto"/>
        <w:ind w:right="0" w:rightChars="0"/>
        <w:textAlignment w:val="auto"/>
        <w:rPr>
          <w:rFonts w:hint="eastAsia" w:ascii="宋体" w:hAnsi="宋体" w:eastAsia="宋体" w:cs="宋体"/>
          <w:sz w:val="24"/>
          <w:szCs w:val="24"/>
        </w:rPr>
      </w:pPr>
      <w:bookmarkStart w:id="8" w:name="_Toc524750821"/>
      <w:bookmarkStart w:id="9" w:name="_Toc88889138"/>
      <w:bookmarkStart w:id="10" w:name="_Toc524759731"/>
      <w:bookmarkStart w:id="11" w:name="_Toc524761300"/>
      <w:bookmarkStart w:id="12" w:name="_Toc524946459"/>
      <w:bookmarkStart w:id="13" w:name="_Toc383005145"/>
      <w:bookmarkStart w:id="14" w:name="_Toc524750782"/>
      <w:bookmarkStart w:id="15" w:name="_Toc524750723"/>
      <w:bookmarkStart w:id="16" w:name="_Toc223228383"/>
      <w:bookmarkStart w:id="17" w:name="_Toc524762021"/>
      <w:r>
        <w:rPr>
          <w:rFonts w:hint="eastAsia" w:ascii="宋体" w:hAnsi="宋体" w:eastAsia="宋体" w:cs="宋体"/>
          <w:sz w:val="24"/>
          <w:szCs w:val="24"/>
        </w:rPr>
        <w:t>八、运输、贮存</w:t>
      </w:r>
      <w:bookmarkEnd w:id="8"/>
      <w:bookmarkEnd w:id="9"/>
      <w:bookmarkEnd w:id="10"/>
      <w:bookmarkEnd w:id="11"/>
      <w:bookmarkEnd w:id="12"/>
      <w:bookmarkEnd w:id="13"/>
      <w:bookmarkEnd w:id="14"/>
      <w:bookmarkEnd w:id="15"/>
      <w:bookmarkEnd w:id="16"/>
      <w:bookmarkEnd w:id="17"/>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 xml:space="preserve"> 运输</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设备需要运输时，建议使用本公司仪器包装木箱和减震物品，以免在运输途中造成不必要的损坏，给您造成不必要的损失。</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sz w:val="24"/>
          <w:szCs w:val="24"/>
        </w:rPr>
      </w:pPr>
      <w:r>
        <w:rPr>
          <w:rFonts w:hint="eastAsia" w:ascii="宋体" w:hAnsi="宋体" w:eastAsia="宋体" w:cs="宋体"/>
          <w:sz w:val="24"/>
          <w:szCs w:val="24"/>
        </w:rPr>
        <w:t>设备在运输途中不使用木箱时，不允许堆码排放。使用本公司仪器包装箱时允许最高堆码层数为二层。</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运输设备途中，仪器面板应朝上。</w:t>
      </w:r>
    </w:p>
    <w:p>
      <w:pPr>
        <w:pStyle w:val="14"/>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贮存</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设备应放置在干燥无尘、通风无腐蚀性气体的室内。在没有木箱包装的情况下，不允许堆码排放。</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sz w:val="24"/>
          <w:szCs w:val="24"/>
        </w:rPr>
      </w:pPr>
      <w:r>
        <w:rPr>
          <w:rFonts w:hint="eastAsia" w:ascii="宋体" w:hAnsi="宋体" w:eastAsia="宋体" w:cs="宋体"/>
          <w:sz w:val="24"/>
          <w:szCs w:val="24"/>
        </w:rPr>
        <w:t>设备贮存时，面板应朝上。并在设备的底部垫防潮物品，防止设备受潮。</w:t>
      </w:r>
      <w:bookmarkStart w:id="18" w:name="_Toc524750724"/>
      <w:bookmarkStart w:id="19" w:name="_Toc524750822"/>
      <w:bookmarkStart w:id="20" w:name="_Toc524762022"/>
      <w:bookmarkStart w:id="21" w:name="_Toc524761301"/>
      <w:bookmarkStart w:id="22" w:name="_Toc524946460"/>
      <w:bookmarkStart w:id="23" w:name="_Toc223228384"/>
      <w:bookmarkStart w:id="24" w:name="_Toc524750783"/>
      <w:bookmarkStart w:id="25" w:name="_Toc88889139"/>
      <w:bookmarkStart w:id="26" w:name="_Toc524759732"/>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snapToGrid/>
        <w:spacing w:before="0" w:after="0" w:line="360" w:lineRule="auto"/>
        <w:ind w:right="0" w:rightChars="0"/>
        <w:textAlignment w:val="auto"/>
        <w:rPr>
          <w:rFonts w:hint="eastAsia" w:ascii="宋体" w:hAnsi="宋体" w:eastAsia="宋体" w:cs="宋体"/>
          <w:sz w:val="24"/>
          <w:szCs w:val="24"/>
        </w:rPr>
      </w:pPr>
      <w:bookmarkStart w:id="27" w:name="_Toc383005146"/>
      <w:r>
        <w:rPr>
          <w:rFonts w:hint="eastAsia" w:ascii="宋体" w:hAnsi="宋体" w:eastAsia="宋体" w:cs="宋体"/>
          <w:sz w:val="24"/>
          <w:szCs w:val="24"/>
        </w:rPr>
        <w:t>九、开箱及检查</w:t>
      </w:r>
      <w:bookmarkEnd w:id="18"/>
      <w:bookmarkEnd w:id="19"/>
      <w:bookmarkEnd w:id="20"/>
      <w:bookmarkEnd w:id="21"/>
      <w:bookmarkEnd w:id="22"/>
      <w:bookmarkEnd w:id="23"/>
      <w:bookmarkEnd w:id="24"/>
      <w:bookmarkEnd w:id="25"/>
      <w:bookmarkEnd w:id="26"/>
      <w:bookmarkEnd w:id="27"/>
    </w:p>
    <w:p>
      <w:pPr>
        <w:pStyle w:val="14"/>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开箱注意事项</w:t>
      </w:r>
    </w:p>
    <w:p>
      <w:pPr>
        <w:pageBreakBefore w:val="0"/>
        <w:widowControl w:val="0"/>
        <w:kinsoku/>
        <w:wordWrap/>
        <w:overflowPunct/>
        <w:topLinePunct w:val="0"/>
        <w:autoSpaceDE/>
        <w:autoSpaceDN/>
        <w:bidi w:val="0"/>
        <w:adjustRightInd/>
        <w:snapToGrid/>
        <w:spacing w:line="360" w:lineRule="auto"/>
        <w:ind w:right="0" w:rightChars="0" w:firstLine="482"/>
        <w:textAlignment w:val="auto"/>
        <w:rPr>
          <w:rFonts w:hint="eastAsia" w:ascii="宋体" w:hAnsi="宋体" w:eastAsia="宋体" w:cs="宋体"/>
          <w:sz w:val="24"/>
          <w:szCs w:val="24"/>
        </w:rPr>
      </w:pPr>
      <w:r>
        <w:rPr>
          <w:rFonts w:hint="eastAsia" w:ascii="宋体" w:hAnsi="宋体" w:eastAsia="宋体" w:cs="宋体"/>
          <w:sz w:val="24"/>
          <w:szCs w:val="24"/>
        </w:rPr>
        <w:t>开箱前请确定设备外包装上的箭头标志应朝上。开箱时请注意不要用力敲打，以免损坏设备。开箱取出设备，并保留设备外包装和减震物品，既方便了您今后在运输和贮存时使用，又起到了保护环境的作用。</w:t>
      </w:r>
    </w:p>
    <w:p>
      <w:pPr>
        <w:pStyle w:val="14"/>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检查内容</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sz w:val="24"/>
          <w:szCs w:val="24"/>
        </w:rPr>
      </w:pPr>
      <w:r>
        <w:rPr>
          <w:rFonts w:hint="eastAsia" w:ascii="宋体" w:hAnsi="宋体" w:eastAsia="宋体" w:cs="宋体"/>
          <w:sz w:val="24"/>
          <w:szCs w:val="24"/>
        </w:rPr>
        <w:t>开箱后取出设备，依照装箱单清点设备和配件。如发现短少，请立即与本公司联系，我公司将尽快及时为您提供服务。</w:t>
      </w:r>
    </w:p>
    <w:p>
      <w:pPr>
        <w:pageBreakBefore w:val="0"/>
        <w:widowControl w:val="0"/>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snapToGrid/>
        <w:spacing w:before="0" w:after="0" w:line="360" w:lineRule="auto"/>
        <w:ind w:right="0" w:rightChars="0"/>
        <w:textAlignment w:val="auto"/>
        <w:rPr>
          <w:rFonts w:hint="eastAsia" w:ascii="宋体" w:hAnsi="宋体" w:eastAsia="宋体" w:cs="宋体"/>
          <w:sz w:val="24"/>
          <w:szCs w:val="24"/>
        </w:rPr>
      </w:pPr>
      <w:bookmarkStart w:id="28" w:name="_Toc383005148"/>
      <w:r>
        <w:rPr>
          <w:rFonts w:hint="eastAsia" w:ascii="宋体" w:hAnsi="宋体" w:eastAsia="宋体" w:cs="宋体"/>
          <w:sz w:val="24"/>
          <w:szCs w:val="24"/>
        </w:rPr>
        <w:t>附录：</w:t>
      </w:r>
      <w:bookmarkEnd w:id="28"/>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《电力安全工器具预防性试验规程（试行）》中的携带型短路接地线的试验项目、周期和要求</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left="562" w:right="0" w:rightChars="0" w:hanging="482" w:hangingChars="200"/>
        <w:textAlignment w:val="auto"/>
        <w:rPr>
          <w:rFonts w:hint="eastAsia" w:ascii="宋体" w:hAnsi="宋体" w:eastAsia="宋体" w:cs="宋体"/>
          <w:b/>
          <w:bCs/>
          <w:sz w:val="24"/>
          <w:szCs w:val="24"/>
        </w:rPr>
      </w:pPr>
      <w:r>
        <w:rPr>
          <w:rFonts w:hint="eastAsia" w:ascii="宋体" w:hAnsi="宋体" w:eastAsia="宋体" w:cs="宋体"/>
          <w:b/>
          <w:bCs/>
          <w:sz w:val="24"/>
          <w:szCs w:val="24"/>
        </w:rPr>
        <w:t>携带型短路接地线的试验项目、周期和要求</w:t>
      </w:r>
    </w:p>
    <w:p>
      <w:pPr>
        <w:pageBreakBefore w:val="0"/>
        <w:widowControl w:val="0"/>
        <w:kinsoku/>
        <w:wordWrap/>
        <w:overflowPunct/>
        <w:topLinePunct w:val="0"/>
        <w:autoSpaceDE/>
        <w:autoSpaceDN/>
        <w:bidi w:val="0"/>
        <w:adjustRightInd/>
        <w:snapToGrid/>
        <w:spacing w:line="360" w:lineRule="auto"/>
        <w:ind w:left="562" w:right="0" w:rightChars="0" w:hanging="482" w:hangingChars="200"/>
        <w:textAlignment w:val="auto"/>
        <w:rPr>
          <w:rFonts w:hint="eastAsia" w:ascii="宋体" w:hAnsi="宋体" w:eastAsia="宋体" w:cs="宋体"/>
          <w:b/>
          <w:bCs/>
          <w:sz w:val="24"/>
          <w:szCs w:val="24"/>
        </w:rPr>
      </w:pPr>
    </w:p>
    <w:tbl>
      <w:tblPr>
        <w:tblStyle w:val="1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60"/>
        <w:gridCol w:w="48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项目</w:t>
            </w:r>
          </w:p>
        </w:tc>
        <w:tc>
          <w:tcPr>
            <w:tcW w:w="1260" w:type="dxa"/>
            <w:vAlign w:val="center"/>
          </w:tcPr>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周期</w:t>
            </w:r>
          </w:p>
        </w:tc>
        <w:tc>
          <w:tcPr>
            <w:tcW w:w="4860" w:type="dxa"/>
            <w:vAlign w:val="center"/>
          </w:tcPr>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要求</w:t>
            </w:r>
          </w:p>
        </w:tc>
        <w:tc>
          <w:tcPr>
            <w:tcW w:w="1980" w:type="dxa"/>
            <w:vAlign w:val="center"/>
          </w:tcPr>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成组直流电阻试验</w:t>
            </w:r>
          </w:p>
        </w:tc>
        <w:tc>
          <w:tcPr>
            <w:tcW w:w="1260" w:type="dxa"/>
            <w:vAlign w:val="center"/>
          </w:tcPr>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不超过5年</w:t>
            </w:r>
          </w:p>
        </w:tc>
        <w:tc>
          <w:tcPr>
            <w:tcW w:w="4860" w:type="dxa"/>
            <w:vAlign w:val="center"/>
          </w:tcPr>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r>
              <w:rPr>
                <w:rFonts w:hint="eastAsia" w:ascii="宋体" w:hAnsi="宋体" w:eastAsia="宋体" w:cs="宋体"/>
                <w:sz w:val="24"/>
                <w:szCs w:val="24"/>
              </w:rPr>
              <w:t>在各接线之间测量直流电阻，对于10 mm</w:t>
            </w:r>
            <w:r>
              <w:rPr>
                <w:rFonts w:hint="eastAsia" w:ascii="宋体" w:hAnsi="宋体" w:eastAsia="宋体" w:cs="宋体"/>
                <w:sz w:val="24"/>
                <w:szCs w:val="24"/>
                <w:vertAlign w:val="superscript"/>
              </w:rPr>
              <w:t>2</w:t>
            </w:r>
            <w:r>
              <w:rPr>
                <w:rFonts w:hint="eastAsia" w:ascii="宋体" w:hAnsi="宋体" w:eastAsia="宋体" w:cs="宋体"/>
                <w:sz w:val="24"/>
                <w:szCs w:val="24"/>
              </w:rPr>
              <w:t>、16 mm</w:t>
            </w:r>
            <w:r>
              <w:rPr>
                <w:rFonts w:hint="eastAsia" w:ascii="宋体" w:hAnsi="宋体" w:eastAsia="宋体" w:cs="宋体"/>
                <w:sz w:val="24"/>
                <w:szCs w:val="24"/>
                <w:vertAlign w:val="superscript"/>
              </w:rPr>
              <w:t>2</w:t>
            </w:r>
            <w:r>
              <w:rPr>
                <w:rFonts w:hint="eastAsia" w:ascii="宋体" w:hAnsi="宋体" w:eastAsia="宋体" w:cs="宋体"/>
                <w:sz w:val="24"/>
                <w:szCs w:val="24"/>
              </w:rPr>
              <w:t>、25mm</w:t>
            </w:r>
            <w:r>
              <w:rPr>
                <w:rFonts w:hint="eastAsia" w:ascii="宋体" w:hAnsi="宋体" w:eastAsia="宋体" w:cs="宋体"/>
                <w:sz w:val="24"/>
                <w:szCs w:val="24"/>
                <w:vertAlign w:val="superscript"/>
              </w:rPr>
              <w:t>2</w:t>
            </w:r>
            <w:r>
              <w:rPr>
                <w:rFonts w:hint="eastAsia" w:ascii="宋体" w:hAnsi="宋体" w:eastAsia="宋体" w:cs="宋体"/>
                <w:sz w:val="24"/>
                <w:szCs w:val="24"/>
              </w:rPr>
              <w:t>、35mm</w:t>
            </w:r>
            <w:r>
              <w:rPr>
                <w:rFonts w:hint="eastAsia" w:ascii="宋体" w:hAnsi="宋体" w:eastAsia="宋体" w:cs="宋体"/>
                <w:sz w:val="24"/>
                <w:szCs w:val="24"/>
                <w:vertAlign w:val="superscript"/>
              </w:rPr>
              <w:t>2</w:t>
            </w:r>
            <w:r>
              <w:rPr>
                <w:rFonts w:hint="eastAsia" w:ascii="宋体" w:hAnsi="宋体" w:eastAsia="宋体" w:cs="宋体"/>
                <w:sz w:val="24"/>
                <w:szCs w:val="24"/>
              </w:rPr>
              <w:t>、50mm</w:t>
            </w:r>
            <w:r>
              <w:rPr>
                <w:rFonts w:hint="eastAsia" w:ascii="宋体" w:hAnsi="宋体" w:eastAsia="宋体" w:cs="宋体"/>
                <w:sz w:val="24"/>
                <w:szCs w:val="24"/>
                <w:vertAlign w:val="superscript"/>
              </w:rPr>
              <w:t>2</w:t>
            </w:r>
            <w:r>
              <w:rPr>
                <w:rFonts w:hint="eastAsia" w:ascii="宋体" w:hAnsi="宋体" w:eastAsia="宋体" w:cs="宋体"/>
                <w:sz w:val="24"/>
                <w:szCs w:val="24"/>
              </w:rPr>
              <w:t>、70mm</w:t>
            </w:r>
            <w:r>
              <w:rPr>
                <w:rFonts w:hint="eastAsia" w:ascii="宋体" w:hAnsi="宋体" w:eastAsia="宋体" w:cs="宋体"/>
                <w:sz w:val="24"/>
                <w:szCs w:val="24"/>
                <w:vertAlign w:val="superscript"/>
              </w:rPr>
              <w:t>2</w:t>
            </w:r>
            <w:r>
              <w:rPr>
                <w:rFonts w:hint="eastAsia" w:ascii="宋体" w:hAnsi="宋体" w:eastAsia="宋体" w:cs="宋体"/>
                <w:sz w:val="24"/>
                <w:szCs w:val="24"/>
              </w:rPr>
              <w:t>、95mm</w:t>
            </w:r>
            <w:r>
              <w:rPr>
                <w:rFonts w:hint="eastAsia" w:ascii="宋体" w:hAnsi="宋体" w:eastAsia="宋体" w:cs="宋体"/>
                <w:sz w:val="24"/>
                <w:szCs w:val="24"/>
                <w:vertAlign w:val="superscript"/>
              </w:rPr>
              <w:t>2</w:t>
            </w:r>
            <w:r>
              <w:rPr>
                <w:rFonts w:hint="eastAsia" w:ascii="宋体" w:hAnsi="宋体" w:eastAsia="宋体" w:cs="宋体"/>
                <w:sz w:val="24"/>
                <w:szCs w:val="24"/>
              </w:rPr>
              <w:t>、120mm</w:t>
            </w:r>
            <w:r>
              <w:rPr>
                <w:rFonts w:hint="eastAsia" w:ascii="宋体" w:hAnsi="宋体" w:eastAsia="宋体" w:cs="宋体"/>
                <w:sz w:val="24"/>
                <w:szCs w:val="24"/>
                <w:vertAlign w:val="superscript"/>
              </w:rPr>
              <w:t>2</w:t>
            </w:r>
            <w:r>
              <w:rPr>
                <w:rFonts w:hint="eastAsia" w:ascii="宋体" w:hAnsi="宋体" w:eastAsia="宋体" w:cs="宋体"/>
                <w:sz w:val="24"/>
                <w:szCs w:val="24"/>
              </w:rPr>
              <w:t>、的各种截面，平均每米的电阻值应分别小于1.98 mΩ，1.24 mΩ，0.79mΩ，0.56mΩ，0.40mΩ，0.28mΩ，0.21mΩ，0.16mΩ，</w:t>
            </w:r>
          </w:p>
        </w:tc>
        <w:tc>
          <w:tcPr>
            <w:tcW w:w="1980" w:type="dxa"/>
            <w:vAlign w:val="center"/>
          </w:tcPr>
          <w:p>
            <w:pPr>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同一批次抽测，不少于2条，接线鼻与软导线压接的应做该试验</w:t>
            </w:r>
          </w:p>
        </w:tc>
      </w:tr>
    </w:tbl>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rPr>
      </w:pPr>
    </w:p>
    <w:sectPr>
      <w:headerReference r:id="rId4" w:type="first"/>
      <w:footerReference r:id="rId7" w:type="first"/>
      <w:headerReference r:id="rId3" w:type="default"/>
      <w:footerReference r:id="rId5" w:type="default"/>
      <w:footerReference r:id="rId6" w:type="even"/>
      <w:pgSz w:w="11907" w:h="16840"/>
      <w:pgMar w:top="1089" w:right="1191" w:bottom="1246"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0"/>
                            </w:rPr>
                          </w:pPr>
                          <w:r>
                            <w:fldChar w:fldCharType="begin"/>
                          </w:r>
                          <w:r>
                            <w:rPr>
                              <w:rStyle w:val="10"/>
                            </w:rPr>
                            <w:instrText xml:space="preserve">PAGE  </w:instrText>
                          </w:r>
                          <w:r>
                            <w:fldChar w:fldCharType="separate"/>
                          </w:r>
                          <w:r>
                            <w:rPr>
                              <w:rStyle w:val="10"/>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4"/>
                      <w:rPr>
                        <w:rStyle w:val="10"/>
                      </w:rPr>
                    </w:pPr>
                    <w:r>
                      <w:fldChar w:fldCharType="begin"/>
                    </w:r>
                    <w:r>
                      <w:rPr>
                        <w:rStyle w:val="10"/>
                      </w:rPr>
                      <w:instrText xml:space="preserve">PAGE  </w:instrText>
                    </w:r>
                    <w:r>
                      <w:fldChar w:fldCharType="separate"/>
                    </w:r>
                    <w:r>
                      <w:rPr>
                        <w:rStyle w:val="10"/>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ascii="宋体" w:hAnsi="宋体"/>
        <w:sz w:val="21"/>
        <w:szCs w:val="21"/>
      </w:rPr>
      <w:t>YTC317接地线成组直流电阻测试仪</w:t>
    </w:r>
    <w:r>
      <w:rPr>
        <w:rFonts w:hint="eastAsia" w:ascii="宋体" w:hAnsi="宋体"/>
        <w:sz w:val="21"/>
        <w:szCs w:val="21"/>
        <w:lang w:val="en-US" w:eastAsia="zh-CN"/>
      </w:rPr>
      <w:t xml:space="preserve">  </w:t>
    </w:r>
    <w:r>
      <w:rPr>
        <w:rFonts w:hint="eastAsia" w:ascii="宋体" w:hAnsi="宋体"/>
        <w:sz w:val="21"/>
        <w:szCs w:val="21"/>
      </w:rPr>
      <w:t xml:space="preserve">     www.hb1000kv.com      </w:t>
    </w:r>
    <w:r>
      <w:rPr>
        <w:rFonts w:hint="eastAsia" w:ascii="宋体" w:hAnsi="宋体"/>
        <w:sz w:val="21"/>
        <w:szCs w:val="21"/>
        <w:lang w:val="en-US" w:eastAsia="zh-CN"/>
      </w:rPr>
      <w:t xml:space="preserve">   </w:t>
    </w:r>
    <w:r>
      <w:rPr>
        <w:rFonts w:hint="eastAsia" w:ascii="宋体" w:hAnsi="宋体"/>
        <w:sz w:val="21"/>
        <w:szCs w:val="21"/>
      </w:rPr>
      <w:t xml:space="preserve"> 湖北仪天成电力设备有限公司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ascii="宋体" w:hAnsi="宋体"/>
        <w:sz w:val="21"/>
        <w:szCs w:val="21"/>
      </w:rPr>
      <w:t xml:space="preserve">YTC1104系列超低频高压发生器    </w:t>
    </w:r>
    <w:r>
      <w:rPr>
        <w:rFonts w:hint="eastAsia" w:ascii="宋体" w:hAnsi="宋体"/>
        <w:sz w:val="21"/>
        <w:szCs w:val="21"/>
        <w:lang w:val="en-US" w:eastAsia="zh-CN"/>
      </w:rPr>
      <w:t xml:space="preserve">  </w:t>
    </w:r>
    <w:r>
      <w:rPr>
        <w:rFonts w:hint="eastAsia" w:ascii="宋体" w:hAnsi="宋体"/>
        <w:sz w:val="21"/>
        <w:szCs w:val="21"/>
      </w:rPr>
      <w:t xml:space="preserve">  www.hb1000kv.com   </w:t>
    </w:r>
    <w:r>
      <w:rPr>
        <w:rFonts w:hint="eastAsia" w:ascii="宋体" w:hAnsi="宋体"/>
        <w:sz w:val="21"/>
        <w:szCs w:val="21"/>
        <w:lang w:val="en-US" w:eastAsia="zh-CN"/>
      </w:rPr>
      <w:t xml:space="preserve">   </w:t>
    </w:r>
    <w:r>
      <w:rPr>
        <w:rFonts w:hint="eastAsia" w:ascii="宋体" w:hAnsi="宋体"/>
        <w:sz w:val="21"/>
        <w:szCs w:val="21"/>
      </w:rPr>
      <w:t xml:space="preserve">    湖北仪天成电力设备有限公司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A2D50"/>
    <w:rsid w:val="09F65A17"/>
    <w:rsid w:val="2B43583A"/>
    <w:rsid w:val="2CAD6FD9"/>
    <w:rsid w:val="3E571984"/>
    <w:rsid w:val="402D23A8"/>
    <w:rsid w:val="4BE0229D"/>
    <w:rsid w:val="4CB10C12"/>
    <w:rsid w:val="5B5C0922"/>
    <w:rsid w:val="66B04F8D"/>
    <w:rsid w:val="6F3C2800"/>
    <w:rsid w:val="6FC53D1A"/>
    <w:rsid w:val="795570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line="360" w:lineRule="auto"/>
      <w:ind w:firstLine="480" w:firstLineChars="200"/>
      <w:jc w:val="left"/>
    </w:pPr>
    <w:rPr>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tabs>
        <w:tab w:val="left" w:pos="840"/>
        <w:tab w:val="right" w:leader="dot" w:pos="8451"/>
      </w:tabs>
      <w:jc w:val="center"/>
    </w:pPr>
    <w:rPr>
      <w:rFonts w:ascii="黑体" w:eastAsia="黑体"/>
      <w:sz w:val="52"/>
      <w:szCs w:val="52"/>
    </w:rPr>
  </w:style>
  <w:style w:type="paragraph" w:styleId="7">
    <w:name w:val="Body Text Indent 3"/>
    <w:basedOn w:val="1"/>
    <w:qFormat/>
    <w:uiPriority w:val="0"/>
    <w:pPr>
      <w:spacing w:after="120"/>
      <w:ind w:left="420" w:leftChars="200"/>
    </w:pPr>
    <w:rPr>
      <w:sz w:val="16"/>
      <w:szCs w:val="16"/>
    </w:rPr>
  </w:style>
  <w:style w:type="paragraph" w:styleId="8">
    <w:name w:val="toc 2"/>
    <w:basedOn w:val="1"/>
    <w:next w:val="1"/>
    <w:qFormat/>
    <w:uiPriority w:val="0"/>
    <w:pPr>
      <w:ind w:left="420" w:leftChars="200"/>
    </w:pPr>
  </w:style>
  <w:style w:type="character" w:styleId="10">
    <w:name w:val="page number"/>
    <w:basedOn w:val="9"/>
    <w:qFormat/>
    <w:uiPriority w:val="0"/>
  </w:style>
  <w:style w:type="character" w:styleId="11">
    <w:name w:val="Hyperlink"/>
    <w:basedOn w:val="9"/>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样式2"/>
    <w:basedOn w:val="1"/>
    <w:next w:val="1"/>
    <w:qFormat/>
    <w:uiPriority w:val="0"/>
    <w:pPr>
      <w:tabs>
        <w:tab w:val="left" w:pos="3420"/>
      </w:tabs>
      <w:spacing w:line="120" w:lineRule="atLeast"/>
    </w:pPr>
    <w:rPr>
      <w:rFonts w:ascii="黑体" w:eastAsia="黑体"/>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7.jpe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png"/><Relationship Id="rId12" Type="http://schemas.openxmlformats.org/officeDocument/2006/relationships/oleObject" Target="embeddings/oleObject2.bin"/><Relationship Id="rId11" Type="http://schemas.openxmlformats.org/officeDocument/2006/relationships/image" Target="media/image2.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2017-10-20T02:28:00Z</cp:lastPrinted>
  <dcterms:modified xsi:type="dcterms:W3CDTF">2018-06-27T03:35:15Z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